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3B" w:rsidRPr="00BD101C" w:rsidRDefault="00C9503B" w:rsidP="00C9503B">
      <w:pPr>
        <w:keepNext/>
        <w:keepLines/>
        <w:autoSpaceDE/>
        <w:autoSpaceDN/>
        <w:jc w:val="center"/>
        <w:outlineLvl w:val="1"/>
        <w:rPr>
          <w:b/>
          <w:noProof/>
          <w:sz w:val="28"/>
          <w:szCs w:val="28"/>
        </w:rPr>
      </w:pPr>
      <w:r w:rsidRPr="00BD101C">
        <w:rPr>
          <w:b/>
          <w:noProof/>
          <w:sz w:val="28"/>
          <w:szCs w:val="28"/>
        </w:rPr>
        <w:t xml:space="preserve">Documentație de atribuire </w:t>
      </w:r>
    </w:p>
    <w:p w:rsidR="008E43C8" w:rsidRPr="00C65548" w:rsidRDefault="008E43C8" w:rsidP="008E43C8">
      <w:pPr>
        <w:keepNext/>
        <w:keepLines/>
        <w:jc w:val="center"/>
        <w:outlineLvl w:val="1"/>
        <w:rPr>
          <w:sz w:val="28"/>
          <w:szCs w:val="28"/>
        </w:rPr>
      </w:pPr>
      <w:r w:rsidRPr="00BD101C">
        <w:rPr>
          <w:rFonts w:eastAsiaTheme="majorEastAsia"/>
          <w:b/>
          <w:sz w:val="28"/>
          <w:szCs w:val="28"/>
        </w:rPr>
        <w:t>la an</w:t>
      </w:r>
      <w:r w:rsidR="005608AD" w:rsidRPr="00BD101C">
        <w:rPr>
          <w:rFonts w:eastAsiaTheme="majorEastAsia"/>
          <w:b/>
          <w:sz w:val="28"/>
          <w:szCs w:val="28"/>
        </w:rPr>
        <w:t>unțul de participare nr. MG</w:t>
      </w:r>
      <w:r w:rsidR="002E721D">
        <w:rPr>
          <w:rFonts w:eastAsiaTheme="majorEastAsia"/>
          <w:b/>
          <w:sz w:val="28"/>
          <w:szCs w:val="28"/>
        </w:rPr>
        <w:t xml:space="preserve"> </w:t>
      </w:r>
      <w:r w:rsidR="005608AD" w:rsidRPr="00BD101C">
        <w:rPr>
          <w:rFonts w:eastAsiaTheme="majorEastAsia"/>
          <w:b/>
          <w:sz w:val="28"/>
          <w:szCs w:val="28"/>
        </w:rPr>
        <w:t>-</w:t>
      </w:r>
      <w:r w:rsidR="002E721D" w:rsidRPr="00BD101C">
        <w:rPr>
          <w:rFonts w:eastAsiaTheme="majorEastAsia"/>
          <w:b/>
          <w:sz w:val="28"/>
          <w:szCs w:val="28"/>
        </w:rPr>
        <w:t xml:space="preserve"> </w:t>
      </w:r>
      <w:r w:rsidR="002E721D" w:rsidRPr="00C65548">
        <w:rPr>
          <w:rFonts w:eastAsiaTheme="majorEastAsia"/>
          <w:b/>
          <w:sz w:val="28"/>
          <w:szCs w:val="28"/>
        </w:rPr>
        <w:t>11</w:t>
      </w:r>
      <w:r w:rsidRPr="00C65548">
        <w:rPr>
          <w:rFonts w:eastAsiaTheme="majorEastAsia"/>
          <w:b/>
          <w:sz w:val="28"/>
          <w:szCs w:val="28"/>
        </w:rPr>
        <w:t>/</w:t>
      </w:r>
      <w:r w:rsidR="002E721D" w:rsidRPr="00C65548">
        <w:rPr>
          <w:rFonts w:eastAsiaTheme="majorEastAsia"/>
          <w:b/>
          <w:sz w:val="28"/>
          <w:szCs w:val="28"/>
        </w:rPr>
        <w:t>20</w:t>
      </w:r>
      <w:r w:rsidRPr="00C65548">
        <w:rPr>
          <w:rFonts w:eastAsiaTheme="majorEastAsia"/>
          <w:b/>
          <w:sz w:val="28"/>
          <w:szCs w:val="28"/>
        </w:rPr>
        <w:t xml:space="preserve">25 din </w:t>
      </w:r>
      <w:r w:rsidR="00C65548" w:rsidRPr="00C65548">
        <w:rPr>
          <w:rFonts w:eastAsiaTheme="majorEastAsia"/>
          <w:b/>
          <w:sz w:val="28"/>
          <w:szCs w:val="28"/>
        </w:rPr>
        <w:t>17</w:t>
      </w:r>
      <w:r w:rsidRPr="00C65548">
        <w:rPr>
          <w:rFonts w:eastAsiaTheme="majorEastAsia"/>
          <w:b/>
          <w:sz w:val="28"/>
          <w:szCs w:val="28"/>
        </w:rPr>
        <w:t>.</w:t>
      </w:r>
      <w:r w:rsidR="002E721D" w:rsidRPr="00C65548">
        <w:rPr>
          <w:rFonts w:eastAsiaTheme="majorEastAsia"/>
          <w:b/>
          <w:sz w:val="28"/>
          <w:szCs w:val="28"/>
        </w:rPr>
        <w:t>10</w:t>
      </w:r>
      <w:r w:rsidRPr="00C65548">
        <w:rPr>
          <w:rFonts w:eastAsiaTheme="majorEastAsia"/>
          <w:b/>
          <w:sz w:val="28"/>
          <w:szCs w:val="28"/>
        </w:rPr>
        <w:t>.2025</w:t>
      </w:r>
      <w:r w:rsidRPr="00C65548">
        <w:rPr>
          <w:sz w:val="28"/>
          <w:szCs w:val="28"/>
        </w:rPr>
        <w:t xml:space="preserve"> </w:t>
      </w:r>
    </w:p>
    <w:p w:rsidR="008E43C8" w:rsidRPr="00BD101C" w:rsidRDefault="008E43C8" w:rsidP="008E43C8">
      <w:pPr>
        <w:keepNext/>
        <w:keepLines/>
        <w:jc w:val="center"/>
        <w:outlineLvl w:val="1"/>
        <w:rPr>
          <w:b/>
          <w:sz w:val="28"/>
          <w:szCs w:val="28"/>
        </w:rPr>
      </w:pPr>
      <w:r w:rsidRPr="00C65548">
        <w:rPr>
          <w:b/>
          <w:sz w:val="28"/>
          <w:szCs w:val="28"/>
        </w:rPr>
        <w:t>achiziționarea</w:t>
      </w:r>
      <w:r w:rsidRPr="00C65548">
        <w:rPr>
          <w:b/>
          <w:spacing w:val="-12"/>
          <w:sz w:val="28"/>
          <w:szCs w:val="28"/>
        </w:rPr>
        <w:t xml:space="preserve"> ”</w:t>
      </w:r>
      <w:r w:rsidR="00146667" w:rsidRPr="00146667">
        <w:rPr>
          <w:b/>
          <w:spacing w:val="-12"/>
          <w:sz w:val="28"/>
          <w:szCs w:val="28"/>
        </w:rPr>
        <w:t>Echipamente pentru stocare și arhivare a copiilor de rezervă</w:t>
      </w:r>
      <w:r w:rsidRPr="00C65548">
        <w:rPr>
          <w:b/>
          <w:sz w:val="28"/>
          <w:szCs w:val="28"/>
        </w:rPr>
        <w:t>”</w:t>
      </w:r>
    </w:p>
    <w:p w:rsidR="00C9503B" w:rsidRPr="00BD101C" w:rsidRDefault="00C9503B" w:rsidP="00C9503B">
      <w:pPr>
        <w:keepNext/>
        <w:keepLines/>
        <w:autoSpaceDE/>
        <w:autoSpaceDN/>
        <w:jc w:val="center"/>
        <w:outlineLvl w:val="1"/>
        <w:rPr>
          <w:b/>
          <w:noProof/>
          <w:sz w:val="28"/>
          <w:szCs w:val="28"/>
        </w:rPr>
      </w:pPr>
      <w:r w:rsidRPr="00BD101C">
        <w:rPr>
          <w:b/>
          <w:noProof/>
          <w:sz w:val="28"/>
          <w:szCs w:val="28"/>
        </w:rPr>
        <w:t>(CAIET DE SARCINI)</w:t>
      </w:r>
    </w:p>
    <w:p w:rsidR="00C9503B" w:rsidRPr="00BD101C" w:rsidRDefault="00C9503B" w:rsidP="00C9503B">
      <w:pPr>
        <w:rPr>
          <w:b/>
          <w:sz w:val="24"/>
          <w:szCs w:val="24"/>
        </w:rPr>
      </w:pPr>
    </w:p>
    <w:p w:rsidR="00146667" w:rsidRDefault="00C9503B" w:rsidP="00C9503B">
      <w:pPr>
        <w:autoSpaceDE/>
        <w:autoSpaceDN/>
        <w:jc w:val="both"/>
        <w:rPr>
          <w:noProof/>
          <w:sz w:val="24"/>
          <w:szCs w:val="24"/>
        </w:rPr>
      </w:pPr>
      <w:r w:rsidRPr="00BD101C">
        <w:rPr>
          <w:b/>
          <w:bCs/>
          <w:noProof/>
          <w:sz w:val="24"/>
          <w:szCs w:val="24"/>
        </w:rPr>
        <w:t>Obiectul:</w:t>
      </w:r>
      <w:r w:rsidRPr="00BD101C">
        <w:rPr>
          <w:bCs/>
          <w:noProof/>
          <w:sz w:val="24"/>
          <w:szCs w:val="24"/>
        </w:rPr>
        <w:t xml:space="preserve"> </w:t>
      </w:r>
      <w:r w:rsidR="00146667" w:rsidRPr="00146667">
        <w:rPr>
          <w:noProof/>
          <w:sz w:val="24"/>
          <w:szCs w:val="24"/>
        </w:rPr>
        <w:t>Echipamente pentru stocare și arhivare a copiilor de rezervă (inclusiv servicii de instalare)</w:t>
      </w:r>
      <w:r w:rsidR="00146667">
        <w:rPr>
          <w:noProof/>
          <w:sz w:val="24"/>
          <w:szCs w:val="24"/>
        </w:rPr>
        <w:t>.</w:t>
      </w:r>
    </w:p>
    <w:p w:rsidR="00C9503B" w:rsidRPr="00BD101C" w:rsidRDefault="00C9503B" w:rsidP="00C9503B">
      <w:pPr>
        <w:autoSpaceDE/>
        <w:autoSpaceDN/>
        <w:jc w:val="both"/>
        <w:rPr>
          <w:bCs/>
          <w:noProof/>
          <w:sz w:val="24"/>
          <w:szCs w:val="24"/>
        </w:rPr>
      </w:pPr>
      <w:r w:rsidRPr="00C65548">
        <w:rPr>
          <w:b/>
          <w:bCs/>
          <w:noProof/>
          <w:sz w:val="24"/>
          <w:szCs w:val="24"/>
        </w:rPr>
        <w:t>Tip procedură:</w:t>
      </w:r>
      <w:r w:rsidRPr="00C65548">
        <w:rPr>
          <w:bCs/>
          <w:noProof/>
          <w:sz w:val="24"/>
          <w:szCs w:val="24"/>
        </w:rPr>
        <w:t xml:space="preserve"> </w:t>
      </w:r>
      <w:r w:rsidR="008E43C8" w:rsidRPr="00C65548">
        <w:rPr>
          <w:bCs/>
          <w:noProof/>
          <w:sz w:val="24"/>
          <w:szCs w:val="24"/>
        </w:rPr>
        <w:t>Licitație deschisă</w:t>
      </w:r>
      <w:r w:rsidRPr="00C65548">
        <w:rPr>
          <w:bCs/>
          <w:noProof/>
          <w:sz w:val="24"/>
          <w:szCs w:val="24"/>
        </w:rPr>
        <w:t>.</w:t>
      </w:r>
    </w:p>
    <w:p w:rsidR="00C9503B" w:rsidRPr="00BD101C" w:rsidRDefault="00C9503B" w:rsidP="00C9503B">
      <w:pPr>
        <w:autoSpaceDE/>
        <w:autoSpaceDN/>
        <w:jc w:val="both"/>
        <w:rPr>
          <w:b/>
          <w:bCs/>
          <w:i/>
          <w:noProof/>
          <w:sz w:val="24"/>
          <w:szCs w:val="24"/>
        </w:rPr>
      </w:pPr>
      <w:r w:rsidRPr="00BD101C">
        <w:rPr>
          <w:b/>
          <w:bCs/>
          <w:noProof/>
          <w:sz w:val="24"/>
          <w:szCs w:val="24"/>
        </w:rPr>
        <w:t>Entitatea contractantă:</w:t>
      </w:r>
      <w:r w:rsidRPr="00BD101C">
        <w:rPr>
          <w:bCs/>
          <w:noProof/>
          <w:sz w:val="24"/>
          <w:szCs w:val="24"/>
        </w:rPr>
        <w:t xml:space="preserve"> SA ”Moldovagaz”, MD-2005 Republica Moldova, mun. Chișinău,                        str. </w:t>
      </w:r>
      <w:r w:rsidR="006E53EB" w:rsidRPr="00BD101C">
        <w:rPr>
          <w:bCs/>
          <w:noProof/>
          <w:sz w:val="24"/>
          <w:szCs w:val="24"/>
        </w:rPr>
        <w:t xml:space="preserve">A. </w:t>
      </w:r>
      <w:r w:rsidRPr="00BD101C">
        <w:rPr>
          <w:bCs/>
          <w:noProof/>
          <w:sz w:val="24"/>
          <w:szCs w:val="24"/>
        </w:rPr>
        <w:t>Pușkin nr. 64</w:t>
      </w:r>
      <w:r w:rsidR="009722DC">
        <w:rPr>
          <w:bCs/>
          <w:noProof/>
          <w:sz w:val="24"/>
          <w:szCs w:val="24"/>
        </w:rPr>
        <w:t>.</w:t>
      </w:r>
    </w:p>
    <w:p w:rsidR="008F1551" w:rsidRDefault="00BC003D" w:rsidP="00FB5DBB">
      <w:pPr>
        <w:shd w:val="clear" w:color="auto" w:fill="D9D9D9" w:themeFill="background1" w:themeFillShade="D9"/>
        <w:spacing w:before="120" w:after="120"/>
        <w:rPr>
          <w:b/>
          <w:sz w:val="24"/>
          <w:szCs w:val="24"/>
        </w:rPr>
      </w:pPr>
      <w:r w:rsidRPr="00BD101C">
        <w:rPr>
          <w:b/>
          <w:sz w:val="24"/>
          <w:szCs w:val="24"/>
        </w:rPr>
        <w:t>Cerințele</w:t>
      </w:r>
      <w:r w:rsidRPr="00BD101C">
        <w:rPr>
          <w:b/>
          <w:spacing w:val="-4"/>
          <w:sz w:val="24"/>
          <w:szCs w:val="24"/>
        </w:rPr>
        <w:t xml:space="preserve"> </w:t>
      </w:r>
      <w:r w:rsidRPr="00BD101C">
        <w:rPr>
          <w:b/>
          <w:spacing w:val="-2"/>
          <w:sz w:val="24"/>
          <w:szCs w:val="24"/>
        </w:rPr>
        <w:t>tehnice</w:t>
      </w:r>
      <w:r w:rsidR="00121890" w:rsidRPr="00BD101C">
        <w:rPr>
          <w:b/>
          <w:spacing w:val="-2"/>
          <w:sz w:val="24"/>
          <w:szCs w:val="24"/>
        </w:rPr>
        <w:t>:</w:t>
      </w:r>
    </w:p>
    <w:tbl>
      <w:tblPr>
        <w:tblW w:w="4995"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277"/>
        <w:gridCol w:w="6689"/>
        <w:gridCol w:w="1139"/>
      </w:tblGrid>
      <w:tr w:rsidR="00272F3A" w:rsidRPr="003D1BF9" w:rsidTr="00642BB2">
        <w:tc>
          <w:tcPr>
            <w:tcW w:w="268" w:type="pct"/>
          </w:tcPr>
          <w:p w:rsidR="00272F3A" w:rsidRPr="003D1BF9" w:rsidRDefault="00272F3A" w:rsidP="00B715D6">
            <w:pPr>
              <w:tabs>
                <w:tab w:val="left" w:pos="10065"/>
                <w:tab w:val="left" w:pos="11057"/>
              </w:tabs>
              <w:spacing w:after="120"/>
              <w:contextualSpacing/>
              <w:rPr>
                <w:b/>
                <w:bCs/>
                <w:sz w:val="20"/>
                <w:szCs w:val="20"/>
              </w:rPr>
            </w:pPr>
          </w:p>
        </w:tc>
        <w:tc>
          <w:tcPr>
            <w:tcW w:w="664" w:type="pct"/>
            <w:shd w:val="clear" w:color="auto" w:fill="auto"/>
          </w:tcPr>
          <w:p w:rsidR="00272F3A" w:rsidRPr="003D1BF9" w:rsidRDefault="00272F3A" w:rsidP="00B715D6">
            <w:pPr>
              <w:tabs>
                <w:tab w:val="left" w:pos="2566"/>
              </w:tabs>
              <w:spacing w:after="120"/>
              <w:contextualSpacing/>
              <w:rPr>
                <w:b/>
                <w:bCs/>
                <w:color w:val="000000"/>
                <w:sz w:val="20"/>
                <w:szCs w:val="20"/>
                <w:lang w:eastAsia="ro-RO"/>
              </w:rPr>
            </w:pPr>
            <w:r w:rsidRPr="003D1BF9">
              <w:rPr>
                <w:b/>
                <w:bCs/>
                <w:color w:val="000000"/>
                <w:sz w:val="20"/>
                <w:szCs w:val="20"/>
                <w:lang w:eastAsia="ro-RO"/>
              </w:rPr>
              <w:t>Denumire</w:t>
            </w:r>
          </w:p>
        </w:tc>
        <w:tc>
          <w:tcPr>
            <w:tcW w:w="3475" w:type="pct"/>
            <w:shd w:val="clear" w:color="auto" w:fill="FFFFFF"/>
          </w:tcPr>
          <w:p w:rsidR="00272F3A" w:rsidRPr="003D1BF9" w:rsidRDefault="00272F3A" w:rsidP="00B715D6">
            <w:pPr>
              <w:tabs>
                <w:tab w:val="left" w:pos="256"/>
              </w:tabs>
              <w:ind w:left="28"/>
              <w:contextualSpacing/>
              <w:jc w:val="both"/>
              <w:rPr>
                <w:b/>
                <w:bCs/>
                <w:sz w:val="20"/>
                <w:szCs w:val="20"/>
              </w:rPr>
            </w:pPr>
            <w:r w:rsidRPr="003D1BF9">
              <w:rPr>
                <w:b/>
                <w:bCs/>
                <w:sz w:val="20"/>
                <w:szCs w:val="20"/>
              </w:rPr>
              <w:t>Cerințe tehnice</w:t>
            </w:r>
          </w:p>
        </w:tc>
        <w:tc>
          <w:tcPr>
            <w:tcW w:w="592" w:type="pct"/>
          </w:tcPr>
          <w:p w:rsidR="00272F3A" w:rsidRPr="003D1BF9" w:rsidRDefault="00272F3A" w:rsidP="003D1BF9">
            <w:pPr>
              <w:tabs>
                <w:tab w:val="left" w:pos="720"/>
              </w:tabs>
              <w:spacing w:after="120"/>
              <w:contextualSpacing/>
              <w:jc w:val="center"/>
              <w:rPr>
                <w:b/>
                <w:bCs/>
                <w:sz w:val="20"/>
                <w:szCs w:val="20"/>
              </w:rPr>
            </w:pPr>
            <w:r w:rsidRPr="003D1BF9">
              <w:rPr>
                <w:b/>
                <w:bCs/>
                <w:sz w:val="20"/>
                <w:szCs w:val="20"/>
              </w:rPr>
              <w:t>Cantitate</w:t>
            </w:r>
            <w:r w:rsidR="003D1BF9">
              <w:rPr>
                <w:b/>
                <w:bCs/>
                <w:sz w:val="20"/>
                <w:szCs w:val="20"/>
              </w:rPr>
              <w:t>, buc.</w:t>
            </w:r>
          </w:p>
        </w:tc>
      </w:tr>
      <w:tr w:rsidR="00272F3A" w:rsidRPr="003D1BF9" w:rsidTr="00642BB2">
        <w:tc>
          <w:tcPr>
            <w:tcW w:w="268" w:type="pct"/>
          </w:tcPr>
          <w:p w:rsidR="00272F3A" w:rsidRDefault="00272F3A" w:rsidP="00B715D6">
            <w:pPr>
              <w:tabs>
                <w:tab w:val="left" w:pos="10065"/>
                <w:tab w:val="left" w:pos="11057"/>
              </w:tabs>
              <w:spacing w:after="120"/>
              <w:contextualSpacing/>
              <w:rPr>
                <w:b/>
                <w:bCs/>
                <w:sz w:val="20"/>
                <w:szCs w:val="20"/>
              </w:rPr>
            </w:pPr>
            <w:r w:rsidRPr="003D1BF9">
              <w:rPr>
                <w:b/>
                <w:bCs/>
                <w:sz w:val="20"/>
                <w:szCs w:val="20"/>
              </w:rPr>
              <w:t>1</w:t>
            </w:r>
            <w:r w:rsidR="00642BB2">
              <w:rPr>
                <w:b/>
                <w:bCs/>
                <w:sz w:val="20"/>
                <w:szCs w:val="20"/>
              </w:rPr>
              <w:t>.</w:t>
            </w: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Default="00642BB2" w:rsidP="00B715D6">
            <w:pPr>
              <w:tabs>
                <w:tab w:val="left" w:pos="10065"/>
                <w:tab w:val="left" w:pos="11057"/>
              </w:tabs>
              <w:spacing w:after="120"/>
              <w:contextualSpacing/>
              <w:rPr>
                <w:b/>
                <w:bCs/>
                <w:sz w:val="20"/>
                <w:szCs w:val="20"/>
              </w:rPr>
            </w:pPr>
          </w:p>
          <w:p w:rsidR="00642BB2" w:rsidRPr="003D1BF9" w:rsidRDefault="00642BB2" w:rsidP="00B715D6">
            <w:pPr>
              <w:tabs>
                <w:tab w:val="left" w:pos="10065"/>
                <w:tab w:val="left" w:pos="11057"/>
              </w:tabs>
              <w:spacing w:after="120"/>
              <w:contextualSpacing/>
              <w:rPr>
                <w:b/>
                <w:bCs/>
                <w:sz w:val="20"/>
                <w:szCs w:val="20"/>
              </w:rPr>
            </w:pPr>
            <w:r>
              <w:rPr>
                <w:b/>
                <w:bCs/>
                <w:sz w:val="20"/>
                <w:szCs w:val="20"/>
              </w:rPr>
              <w:t>1.1.</w:t>
            </w:r>
          </w:p>
        </w:tc>
        <w:tc>
          <w:tcPr>
            <w:tcW w:w="664" w:type="pct"/>
            <w:shd w:val="clear" w:color="auto" w:fill="auto"/>
          </w:tcPr>
          <w:p w:rsidR="00272F3A" w:rsidRDefault="00272F3A" w:rsidP="00B715D6">
            <w:pPr>
              <w:tabs>
                <w:tab w:val="left" w:pos="2566"/>
              </w:tabs>
              <w:spacing w:after="120"/>
              <w:contextualSpacing/>
              <w:rPr>
                <w:color w:val="000000"/>
                <w:sz w:val="20"/>
                <w:szCs w:val="20"/>
                <w:lang w:eastAsia="ro-RO"/>
              </w:rPr>
            </w:pPr>
            <w:r w:rsidRPr="003D1BF9">
              <w:rPr>
                <w:color w:val="000000"/>
                <w:sz w:val="20"/>
                <w:szCs w:val="20"/>
                <w:lang w:eastAsia="ro-RO"/>
              </w:rPr>
              <w:lastRenderedPageBreak/>
              <w:t>Dispozitiv de stocare pentru copii de rezervă</w:t>
            </w:r>
          </w:p>
          <w:p w:rsidR="00642BB2" w:rsidRDefault="00642BB2" w:rsidP="00B715D6">
            <w:pPr>
              <w:tabs>
                <w:tab w:val="left" w:pos="2566"/>
              </w:tabs>
              <w:spacing w:after="120"/>
              <w:contextualSpacing/>
              <w:rPr>
                <w:color w:val="000000"/>
                <w:sz w:val="20"/>
                <w:szCs w:val="20"/>
                <w:lang w:eastAsia="ro-RO"/>
              </w:rPr>
            </w:pPr>
            <w:r>
              <w:rPr>
                <w:color w:val="000000"/>
                <w:sz w:val="20"/>
                <w:szCs w:val="20"/>
                <w:lang w:eastAsia="ro-RO"/>
              </w:rPr>
              <w:t xml:space="preserve"> </w:t>
            </w: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Default="00642BB2" w:rsidP="00B715D6">
            <w:pPr>
              <w:tabs>
                <w:tab w:val="left" w:pos="2566"/>
              </w:tabs>
              <w:spacing w:after="120"/>
              <w:contextualSpacing/>
              <w:rPr>
                <w:color w:val="000000"/>
                <w:sz w:val="20"/>
                <w:szCs w:val="20"/>
                <w:lang w:eastAsia="ro-RO"/>
              </w:rPr>
            </w:pPr>
          </w:p>
          <w:p w:rsidR="00642BB2" w:rsidRPr="003D1BF9" w:rsidRDefault="00642BB2" w:rsidP="00B715D6">
            <w:pPr>
              <w:tabs>
                <w:tab w:val="left" w:pos="2566"/>
              </w:tabs>
              <w:spacing w:after="120"/>
              <w:contextualSpacing/>
              <w:rPr>
                <w:color w:val="000000"/>
                <w:sz w:val="20"/>
                <w:szCs w:val="20"/>
                <w:lang w:eastAsia="ro-RO"/>
              </w:rPr>
            </w:pPr>
            <w:r w:rsidRPr="00642BB2">
              <w:rPr>
                <w:color w:val="000000"/>
                <w:sz w:val="20"/>
                <w:szCs w:val="20"/>
                <w:lang w:eastAsia="ro-RO"/>
              </w:rPr>
              <w:t>Software pentru backup</w:t>
            </w:r>
          </w:p>
        </w:tc>
        <w:tc>
          <w:tcPr>
            <w:tcW w:w="3475" w:type="pct"/>
            <w:shd w:val="clear" w:color="auto" w:fill="FFFFFF"/>
          </w:tcPr>
          <w:p w:rsidR="00272F3A" w:rsidRPr="003D1BF9" w:rsidRDefault="00272F3A" w:rsidP="00B715D6">
            <w:pPr>
              <w:tabs>
                <w:tab w:val="left" w:pos="256"/>
              </w:tabs>
              <w:ind w:left="28"/>
              <w:contextualSpacing/>
              <w:jc w:val="both"/>
              <w:rPr>
                <w:sz w:val="20"/>
                <w:szCs w:val="20"/>
              </w:rPr>
            </w:pPr>
            <w:r w:rsidRPr="003D1BF9">
              <w:rPr>
                <w:sz w:val="20"/>
                <w:szCs w:val="20"/>
              </w:rPr>
              <w:lastRenderedPageBreak/>
              <w:t xml:space="preserve">Brand </w:t>
            </w:r>
            <w:proofErr w:type="spellStart"/>
            <w:r w:rsidRPr="003D1BF9">
              <w:rPr>
                <w:sz w:val="20"/>
                <w:szCs w:val="20"/>
              </w:rPr>
              <w:t>Name</w:t>
            </w:r>
            <w:proofErr w:type="spellEnd"/>
            <w:r w:rsidRPr="003D1BF9">
              <w:rPr>
                <w:sz w:val="20"/>
                <w:szCs w:val="20"/>
              </w:rPr>
              <w:t xml:space="preserve"> recunoscut internațional, asamblat și vândut ca set de la producător.</w:t>
            </w:r>
          </w:p>
          <w:p w:rsidR="00272F3A" w:rsidRPr="003D1BF9" w:rsidRDefault="00272F3A" w:rsidP="00B715D6">
            <w:pPr>
              <w:tabs>
                <w:tab w:val="left" w:pos="256"/>
              </w:tabs>
              <w:ind w:left="28"/>
              <w:contextualSpacing/>
              <w:jc w:val="both"/>
              <w:rPr>
                <w:sz w:val="20"/>
                <w:szCs w:val="20"/>
              </w:rPr>
            </w:pPr>
            <w:r w:rsidRPr="003D1BF9">
              <w:rPr>
                <w:sz w:val="20"/>
                <w:szCs w:val="20"/>
              </w:rPr>
              <w:t>Stare Produs: Nou (</w:t>
            </w:r>
            <w:proofErr w:type="spellStart"/>
            <w:r w:rsidRPr="003D1BF9">
              <w:rPr>
                <w:sz w:val="20"/>
                <w:szCs w:val="20"/>
              </w:rPr>
              <w:t>Not</w:t>
            </w:r>
            <w:proofErr w:type="spellEnd"/>
            <w:r w:rsidRPr="003D1BF9">
              <w:rPr>
                <w:sz w:val="20"/>
                <w:szCs w:val="20"/>
              </w:rPr>
              <w:t xml:space="preserve"> </w:t>
            </w:r>
            <w:proofErr w:type="spellStart"/>
            <w:r w:rsidRPr="003D1BF9">
              <w:rPr>
                <w:sz w:val="20"/>
                <w:szCs w:val="20"/>
              </w:rPr>
              <w:t>Refurbished</w:t>
            </w:r>
            <w:proofErr w:type="spellEnd"/>
            <w:r w:rsidRPr="003D1BF9">
              <w:rPr>
                <w:sz w:val="20"/>
                <w:szCs w:val="20"/>
              </w:rPr>
              <w:t>);</w:t>
            </w:r>
          </w:p>
          <w:p w:rsidR="00272F3A" w:rsidRPr="003D1BF9" w:rsidRDefault="00272F3A" w:rsidP="00B715D6">
            <w:pPr>
              <w:tabs>
                <w:tab w:val="left" w:pos="256"/>
              </w:tabs>
              <w:ind w:left="28"/>
              <w:contextualSpacing/>
              <w:jc w:val="both"/>
              <w:rPr>
                <w:sz w:val="20"/>
                <w:szCs w:val="20"/>
              </w:rPr>
            </w:pPr>
            <w:proofErr w:type="spellStart"/>
            <w:r w:rsidRPr="003D1BF9">
              <w:rPr>
                <w:sz w:val="20"/>
                <w:szCs w:val="20"/>
              </w:rPr>
              <w:t>Form</w:t>
            </w:r>
            <w:proofErr w:type="spellEnd"/>
            <w:r w:rsidRPr="003D1BF9">
              <w:rPr>
                <w:sz w:val="20"/>
                <w:szCs w:val="20"/>
              </w:rPr>
              <w:t xml:space="preserve"> Factor: Maximum 6U 19” Rack </w:t>
            </w:r>
            <w:proofErr w:type="spellStart"/>
            <w:r w:rsidRPr="003D1BF9">
              <w:rPr>
                <w:sz w:val="20"/>
                <w:szCs w:val="20"/>
              </w:rPr>
              <w:t>Mount</w:t>
            </w:r>
            <w:proofErr w:type="spellEnd"/>
            <w:r w:rsidRPr="003D1BF9">
              <w:rPr>
                <w:sz w:val="20"/>
                <w:szCs w:val="20"/>
              </w:rPr>
              <w:t>.</w:t>
            </w:r>
          </w:p>
          <w:p w:rsidR="00272F3A" w:rsidRPr="003D1BF9" w:rsidRDefault="00272F3A" w:rsidP="00B715D6">
            <w:pPr>
              <w:tabs>
                <w:tab w:val="left" w:pos="256"/>
              </w:tabs>
              <w:ind w:left="28"/>
              <w:contextualSpacing/>
              <w:jc w:val="both"/>
              <w:rPr>
                <w:sz w:val="20"/>
                <w:szCs w:val="20"/>
              </w:rPr>
            </w:pPr>
            <w:r w:rsidRPr="003D1BF9">
              <w:rPr>
                <w:sz w:val="20"/>
                <w:szCs w:val="20"/>
              </w:rPr>
              <w:t xml:space="preserve">Controller: Dual controller, regim - active/active. </w:t>
            </w:r>
          </w:p>
          <w:p w:rsidR="00272F3A" w:rsidRPr="003D1BF9" w:rsidRDefault="00272F3A" w:rsidP="00B715D6">
            <w:pPr>
              <w:tabs>
                <w:tab w:val="left" w:pos="256"/>
              </w:tabs>
              <w:ind w:left="28"/>
              <w:contextualSpacing/>
              <w:jc w:val="both"/>
              <w:rPr>
                <w:sz w:val="20"/>
                <w:szCs w:val="20"/>
              </w:rPr>
            </w:pPr>
            <w:r w:rsidRPr="003D1BF9">
              <w:rPr>
                <w:sz w:val="20"/>
                <w:szCs w:val="20"/>
              </w:rPr>
              <w:t xml:space="preserve">RAM cache: - Minimum 128 GB instalat per controler. </w:t>
            </w:r>
          </w:p>
          <w:p w:rsidR="00272F3A" w:rsidRPr="003D1BF9" w:rsidRDefault="00272F3A" w:rsidP="00B715D6">
            <w:pPr>
              <w:tabs>
                <w:tab w:val="left" w:pos="256"/>
              </w:tabs>
              <w:ind w:left="28"/>
              <w:contextualSpacing/>
              <w:jc w:val="both"/>
              <w:rPr>
                <w:sz w:val="20"/>
                <w:szCs w:val="20"/>
              </w:rPr>
            </w:pPr>
            <w:r w:rsidRPr="003D1BF9">
              <w:rPr>
                <w:sz w:val="20"/>
                <w:szCs w:val="20"/>
              </w:rPr>
              <w:t xml:space="preserve">Protocoale suportate: CIFS/SMB, NFS, </w:t>
            </w:r>
            <w:proofErr w:type="spellStart"/>
            <w:r w:rsidRPr="003D1BF9">
              <w:rPr>
                <w:sz w:val="20"/>
                <w:szCs w:val="20"/>
              </w:rPr>
              <w:t>iSCSI</w:t>
            </w:r>
            <w:proofErr w:type="spellEnd"/>
            <w:r w:rsidRPr="003D1BF9">
              <w:rPr>
                <w:sz w:val="20"/>
                <w:szCs w:val="20"/>
              </w:rPr>
              <w:t xml:space="preserve">. </w:t>
            </w:r>
          </w:p>
          <w:p w:rsidR="00272F3A" w:rsidRPr="003D1BF9" w:rsidRDefault="00272F3A" w:rsidP="00B715D6">
            <w:pPr>
              <w:tabs>
                <w:tab w:val="left" w:pos="256"/>
              </w:tabs>
              <w:ind w:left="28"/>
              <w:contextualSpacing/>
              <w:jc w:val="both"/>
              <w:rPr>
                <w:sz w:val="20"/>
                <w:szCs w:val="20"/>
              </w:rPr>
            </w:pPr>
            <w:r w:rsidRPr="003D1BF9">
              <w:rPr>
                <w:sz w:val="20"/>
                <w:szCs w:val="20"/>
              </w:rPr>
              <w:t>-Sistema trebuie să lucreze în regim - file mode (NAS) și să suporte cel puțin protocoalele NFS, CIFS/SMB;</w:t>
            </w:r>
          </w:p>
          <w:p w:rsidR="00272F3A" w:rsidRPr="003D1BF9" w:rsidRDefault="00272F3A" w:rsidP="00B715D6">
            <w:pPr>
              <w:tabs>
                <w:tab w:val="left" w:pos="256"/>
              </w:tabs>
              <w:ind w:left="28"/>
              <w:contextualSpacing/>
              <w:jc w:val="both"/>
              <w:rPr>
                <w:sz w:val="20"/>
                <w:szCs w:val="20"/>
              </w:rPr>
            </w:pPr>
            <w:r w:rsidRPr="003D1BF9">
              <w:rPr>
                <w:sz w:val="20"/>
                <w:szCs w:val="20"/>
              </w:rPr>
              <w:t xml:space="preserve">-Sistema trebuie să lucreze în regim </w:t>
            </w:r>
            <w:proofErr w:type="spellStart"/>
            <w:r w:rsidRPr="003D1BF9">
              <w:rPr>
                <w:sz w:val="20"/>
                <w:szCs w:val="20"/>
              </w:rPr>
              <w:t>block</w:t>
            </w:r>
            <w:proofErr w:type="spellEnd"/>
            <w:r w:rsidRPr="003D1BF9">
              <w:rPr>
                <w:sz w:val="20"/>
                <w:szCs w:val="20"/>
              </w:rPr>
              <w:t xml:space="preserve"> mode (SAN), file mode (NAS)  și să suporte cel puțin </w:t>
            </w:r>
            <w:proofErr w:type="spellStart"/>
            <w:r w:rsidRPr="003D1BF9">
              <w:rPr>
                <w:sz w:val="20"/>
                <w:szCs w:val="20"/>
              </w:rPr>
              <w:t>protocoloalele</w:t>
            </w:r>
            <w:proofErr w:type="spellEnd"/>
            <w:r w:rsidRPr="003D1BF9">
              <w:rPr>
                <w:sz w:val="20"/>
                <w:szCs w:val="20"/>
              </w:rPr>
              <w:t xml:space="preserve"> </w:t>
            </w:r>
            <w:proofErr w:type="spellStart"/>
            <w:r w:rsidRPr="003D1BF9">
              <w:rPr>
                <w:sz w:val="20"/>
                <w:szCs w:val="20"/>
              </w:rPr>
              <w:t>iSCSI</w:t>
            </w:r>
            <w:proofErr w:type="spellEnd"/>
            <w:r w:rsidRPr="003D1BF9">
              <w:rPr>
                <w:sz w:val="20"/>
                <w:szCs w:val="20"/>
              </w:rPr>
              <w:t>, FC, CIFS, NFS.</w:t>
            </w:r>
          </w:p>
          <w:p w:rsidR="00272F3A" w:rsidRPr="003D1BF9" w:rsidRDefault="00272F3A" w:rsidP="00B715D6">
            <w:pPr>
              <w:tabs>
                <w:tab w:val="left" w:pos="256"/>
              </w:tabs>
              <w:ind w:left="28"/>
              <w:contextualSpacing/>
              <w:jc w:val="both"/>
              <w:rPr>
                <w:sz w:val="20"/>
                <w:szCs w:val="20"/>
              </w:rPr>
            </w:pPr>
            <w:r w:rsidRPr="003D1BF9">
              <w:rPr>
                <w:sz w:val="20"/>
                <w:szCs w:val="20"/>
              </w:rPr>
              <w:t>-Sistema trebuie să suporte protocolul NDMP;</w:t>
            </w:r>
          </w:p>
          <w:p w:rsidR="00272F3A" w:rsidRPr="003D1BF9" w:rsidRDefault="00272F3A" w:rsidP="00B715D6">
            <w:pPr>
              <w:tabs>
                <w:tab w:val="left" w:pos="256"/>
              </w:tabs>
              <w:ind w:left="28"/>
              <w:contextualSpacing/>
              <w:jc w:val="both"/>
              <w:rPr>
                <w:sz w:val="20"/>
                <w:szCs w:val="20"/>
              </w:rPr>
            </w:pPr>
            <w:proofErr w:type="spellStart"/>
            <w:r w:rsidRPr="003D1BF9">
              <w:rPr>
                <w:sz w:val="20"/>
                <w:szCs w:val="20"/>
              </w:rPr>
              <w:t>Slots</w:t>
            </w:r>
            <w:proofErr w:type="spellEnd"/>
            <w:r w:rsidRPr="003D1BF9">
              <w:rPr>
                <w:sz w:val="20"/>
                <w:szCs w:val="20"/>
              </w:rPr>
              <w:t>: Minimum 12xSlots de tip hot-</w:t>
            </w:r>
            <w:proofErr w:type="spellStart"/>
            <w:r w:rsidRPr="003D1BF9">
              <w:rPr>
                <w:sz w:val="20"/>
                <w:szCs w:val="20"/>
              </w:rPr>
              <w:t>swap</w:t>
            </w:r>
            <w:proofErr w:type="spellEnd"/>
            <w:r w:rsidRPr="003D1BF9">
              <w:rPr>
                <w:sz w:val="20"/>
                <w:szCs w:val="20"/>
              </w:rPr>
              <w:t xml:space="preserve"> pentru 3.5”. </w:t>
            </w:r>
          </w:p>
          <w:p w:rsidR="00272F3A" w:rsidRPr="003D1BF9" w:rsidRDefault="00272F3A" w:rsidP="00B715D6">
            <w:pPr>
              <w:tabs>
                <w:tab w:val="left" w:pos="256"/>
              </w:tabs>
              <w:ind w:left="28"/>
              <w:contextualSpacing/>
              <w:jc w:val="both"/>
              <w:rPr>
                <w:sz w:val="20"/>
                <w:szCs w:val="20"/>
              </w:rPr>
            </w:pPr>
            <w:r w:rsidRPr="003D1BF9">
              <w:rPr>
                <w:sz w:val="20"/>
                <w:szCs w:val="20"/>
              </w:rPr>
              <w:t>-Elementele de stocare (disk drive) trebuie să fie de tip hot-</w:t>
            </w:r>
            <w:proofErr w:type="spellStart"/>
            <w:r w:rsidRPr="003D1BF9">
              <w:rPr>
                <w:sz w:val="20"/>
                <w:szCs w:val="20"/>
              </w:rPr>
              <w:t>swap</w:t>
            </w:r>
            <w:proofErr w:type="spellEnd"/>
            <w:r w:rsidRPr="003D1BF9">
              <w:rPr>
                <w:sz w:val="20"/>
                <w:szCs w:val="20"/>
              </w:rPr>
              <w:t>/hot-plug și dual-</w:t>
            </w:r>
            <w:proofErr w:type="spellStart"/>
            <w:r w:rsidRPr="003D1BF9">
              <w:rPr>
                <w:sz w:val="20"/>
                <w:szCs w:val="20"/>
              </w:rPr>
              <w:t>ported</w:t>
            </w:r>
            <w:proofErr w:type="spellEnd"/>
            <w:r w:rsidRPr="003D1BF9">
              <w:rPr>
                <w:sz w:val="20"/>
                <w:szCs w:val="20"/>
              </w:rPr>
              <w:t>.</w:t>
            </w:r>
          </w:p>
          <w:p w:rsidR="00272F3A" w:rsidRPr="003D1BF9" w:rsidRDefault="00272F3A" w:rsidP="00B715D6">
            <w:pPr>
              <w:tabs>
                <w:tab w:val="left" w:pos="256"/>
              </w:tabs>
              <w:ind w:left="28"/>
              <w:contextualSpacing/>
              <w:jc w:val="both"/>
              <w:rPr>
                <w:sz w:val="20"/>
                <w:szCs w:val="20"/>
              </w:rPr>
            </w:pPr>
            <w:r w:rsidRPr="003D1BF9">
              <w:rPr>
                <w:sz w:val="20"/>
                <w:szCs w:val="20"/>
              </w:rPr>
              <w:t xml:space="preserve">-Dispozitivul de stocare trebuie să includă minimum 2x10Gbps SFP+ interfețe per controller cu posibilitatea de </w:t>
            </w:r>
            <w:proofErr w:type="spellStart"/>
            <w:r w:rsidRPr="003D1BF9">
              <w:rPr>
                <w:sz w:val="20"/>
                <w:szCs w:val="20"/>
              </w:rPr>
              <w:t>grouping</w:t>
            </w:r>
            <w:proofErr w:type="spellEnd"/>
            <w:r w:rsidRPr="003D1BF9">
              <w:rPr>
                <w:sz w:val="20"/>
                <w:szCs w:val="20"/>
              </w:rPr>
              <w:t>/</w:t>
            </w:r>
            <w:proofErr w:type="spellStart"/>
            <w:r w:rsidRPr="003D1BF9">
              <w:rPr>
                <w:sz w:val="20"/>
                <w:szCs w:val="20"/>
              </w:rPr>
              <w:t>aggregation</w:t>
            </w:r>
            <w:proofErr w:type="spellEnd"/>
            <w:r w:rsidRPr="003D1BF9">
              <w:rPr>
                <w:sz w:val="20"/>
                <w:szCs w:val="20"/>
              </w:rPr>
              <w:t xml:space="preserve"> cu module optice incluse;</w:t>
            </w:r>
          </w:p>
          <w:p w:rsidR="00272F3A" w:rsidRPr="003D1BF9" w:rsidRDefault="00272F3A" w:rsidP="00B715D6">
            <w:pPr>
              <w:tabs>
                <w:tab w:val="left" w:pos="256"/>
              </w:tabs>
              <w:ind w:left="28"/>
              <w:contextualSpacing/>
              <w:jc w:val="both"/>
              <w:rPr>
                <w:sz w:val="20"/>
                <w:szCs w:val="20"/>
              </w:rPr>
            </w:pPr>
            <w:r w:rsidRPr="003D1BF9">
              <w:rPr>
                <w:sz w:val="20"/>
                <w:szCs w:val="20"/>
              </w:rPr>
              <w:t xml:space="preserve">-Dispozitivul de stocare trebuie să includă minimum 4x16Gbps </w:t>
            </w:r>
            <w:proofErr w:type="spellStart"/>
            <w:r w:rsidRPr="003D1BF9">
              <w:rPr>
                <w:sz w:val="20"/>
                <w:szCs w:val="20"/>
              </w:rPr>
              <w:t>Fiber</w:t>
            </w:r>
            <w:proofErr w:type="spellEnd"/>
            <w:r w:rsidRPr="003D1BF9">
              <w:rPr>
                <w:sz w:val="20"/>
                <w:szCs w:val="20"/>
              </w:rPr>
              <w:t xml:space="preserve"> Channel interfețe per controller cu module optice incluse;</w:t>
            </w:r>
          </w:p>
          <w:p w:rsidR="00272F3A" w:rsidRPr="003D1BF9" w:rsidRDefault="00272F3A" w:rsidP="00B715D6">
            <w:pPr>
              <w:tabs>
                <w:tab w:val="left" w:pos="256"/>
              </w:tabs>
              <w:ind w:left="28"/>
              <w:contextualSpacing/>
              <w:jc w:val="both"/>
              <w:rPr>
                <w:sz w:val="20"/>
                <w:szCs w:val="20"/>
              </w:rPr>
            </w:pPr>
            <w:proofErr w:type="spellStart"/>
            <w:r w:rsidRPr="003D1BF9">
              <w:rPr>
                <w:sz w:val="20"/>
                <w:szCs w:val="20"/>
              </w:rPr>
              <w:t>External</w:t>
            </w:r>
            <w:proofErr w:type="spellEnd"/>
            <w:r w:rsidRPr="003D1BF9">
              <w:rPr>
                <w:sz w:val="20"/>
                <w:szCs w:val="20"/>
              </w:rPr>
              <w:t xml:space="preserve"> SAS: Minimum 2xSAS3.0 interfețe per controller pentru unități de extindere a capacității de stocare. </w:t>
            </w:r>
          </w:p>
          <w:p w:rsidR="00272F3A" w:rsidRPr="003D1BF9" w:rsidRDefault="00272F3A" w:rsidP="00B715D6">
            <w:pPr>
              <w:tabs>
                <w:tab w:val="left" w:pos="256"/>
              </w:tabs>
              <w:ind w:left="28"/>
              <w:contextualSpacing/>
              <w:jc w:val="both"/>
              <w:rPr>
                <w:sz w:val="20"/>
                <w:szCs w:val="20"/>
              </w:rPr>
            </w:pPr>
            <w:proofErr w:type="spellStart"/>
            <w:r w:rsidRPr="003D1BF9">
              <w:rPr>
                <w:sz w:val="20"/>
                <w:szCs w:val="20"/>
              </w:rPr>
              <w:t>Rails</w:t>
            </w:r>
            <w:proofErr w:type="spellEnd"/>
            <w:r w:rsidRPr="003D1BF9">
              <w:rPr>
                <w:sz w:val="20"/>
                <w:szCs w:val="20"/>
              </w:rPr>
              <w:t xml:space="preserve">: </w:t>
            </w:r>
            <w:proofErr w:type="spellStart"/>
            <w:r w:rsidRPr="003D1BF9">
              <w:rPr>
                <w:sz w:val="20"/>
                <w:szCs w:val="20"/>
              </w:rPr>
              <w:t>Sliding</w:t>
            </w:r>
            <w:proofErr w:type="spellEnd"/>
            <w:r w:rsidRPr="003D1BF9">
              <w:rPr>
                <w:sz w:val="20"/>
                <w:szCs w:val="20"/>
              </w:rPr>
              <w:t xml:space="preserve"> </w:t>
            </w:r>
            <w:proofErr w:type="spellStart"/>
            <w:r w:rsidRPr="003D1BF9">
              <w:rPr>
                <w:sz w:val="20"/>
                <w:szCs w:val="20"/>
              </w:rPr>
              <w:t>Rail</w:t>
            </w:r>
            <w:proofErr w:type="spellEnd"/>
            <w:r w:rsidRPr="003D1BF9">
              <w:rPr>
                <w:sz w:val="20"/>
                <w:szCs w:val="20"/>
              </w:rPr>
              <w:t xml:space="preserve"> Kit – inclus in set.</w:t>
            </w:r>
          </w:p>
          <w:p w:rsidR="00272F3A" w:rsidRPr="003D1BF9" w:rsidRDefault="00272F3A" w:rsidP="00B715D6">
            <w:pPr>
              <w:tabs>
                <w:tab w:val="left" w:pos="256"/>
              </w:tabs>
              <w:ind w:left="28"/>
              <w:contextualSpacing/>
              <w:jc w:val="both"/>
              <w:rPr>
                <w:sz w:val="20"/>
                <w:szCs w:val="20"/>
              </w:rPr>
            </w:pPr>
            <w:r w:rsidRPr="003D1BF9">
              <w:rPr>
                <w:sz w:val="20"/>
                <w:szCs w:val="20"/>
              </w:rPr>
              <w:t xml:space="preserve">Power </w:t>
            </w:r>
            <w:proofErr w:type="spellStart"/>
            <w:r w:rsidRPr="003D1BF9">
              <w:rPr>
                <w:sz w:val="20"/>
                <w:szCs w:val="20"/>
              </w:rPr>
              <w:t>supply</w:t>
            </w:r>
            <w:proofErr w:type="spellEnd"/>
            <w:r w:rsidRPr="003D1BF9">
              <w:rPr>
                <w:sz w:val="20"/>
                <w:szCs w:val="20"/>
              </w:rPr>
              <w:t xml:space="preserve">: Minimum 2xUnități redundante, AC 220V. </w:t>
            </w:r>
          </w:p>
          <w:p w:rsidR="00272F3A" w:rsidRPr="003D1BF9" w:rsidRDefault="00272F3A" w:rsidP="00B715D6">
            <w:pPr>
              <w:tabs>
                <w:tab w:val="left" w:pos="256"/>
              </w:tabs>
              <w:ind w:left="28"/>
              <w:contextualSpacing/>
              <w:jc w:val="both"/>
              <w:rPr>
                <w:sz w:val="20"/>
                <w:szCs w:val="20"/>
              </w:rPr>
            </w:pPr>
            <w:r w:rsidRPr="003D1BF9">
              <w:rPr>
                <w:sz w:val="20"/>
                <w:szCs w:val="20"/>
              </w:rPr>
              <w:t xml:space="preserve">Monitorizare: Sistem de monitorizare integrat pentru vizualizarea și înregistrarea stării curente și parametrilor de performanță a echipamentului. </w:t>
            </w:r>
          </w:p>
          <w:p w:rsidR="00272F3A" w:rsidRPr="003D1BF9" w:rsidRDefault="00272F3A" w:rsidP="00B715D6">
            <w:pPr>
              <w:tabs>
                <w:tab w:val="left" w:pos="256"/>
              </w:tabs>
              <w:ind w:left="28"/>
              <w:contextualSpacing/>
              <w:jc w:val="both"/>
              <w:rPr>
                <w:sz w:val="20"/>
                <w:szCs w:val="20"/>
              </w:rPr>
            </w:pPr>
            <w:r w:rsidRPr="003D1BF9">
              <w:rPr>
                <w:sz w:val="20"/>
                <w:szCs w:val="20"/>
              </w:rPr>
              <w:t xml:space="preserve">RAID: 5, 6, triple </w:t>
            </w:r>
            <w:proofErr w:type="spellStart"/>
            <w:r w:rsidRPr="003D1BF9">
              <w:rPr>
                <w:sz w:val="20"/>
                <w:szCs w:val="20"/>
              </w:rPr>
              <w:t>parity</w:t>
            </w:r>
            <w:proofErr w:type="spellEnd"/>
            <w:r w:rsidRPr="003D1BF9">
              <w:rPr>
                <w:sz w:val="20"/>
                <w:szCs w:val="20"/>
              </w:rPr>
              <w:t xml:space="preserve">. </w:t>
            </w:r>
          </w:p>
          <w:p w:rsidR="00272F3A" w:rsidRPr="003D1BF9" w:rsidRDefault="00272F3A" w:rsidP="00B715D6">
            <w:pPr>
              <w:tabs>
                <w:tab w:val="left" w:pos="256"/>
              </w:tabs>
              <w:ind w:left="28"/>
              <w:contextualSpacing/>
              <w:jc w:val="both"/>
              <w:rPr>
                <w:sz w:val="20"/>
                <w:szCs w:val="20"/>
              </w:rPr>
            </w:pPr>
            <w:r w:rsidRPr="003D1BF9">
              <w:rPr>
                <w:sz w:val="20"/>
                <w:szCs w:val="20"/>
              </w:rPr>
              <w:t>-Sistemul de stocare trebuie să fie redundant și extensibil;</w:t>
            </w:r>
          </w:p>
          <w:p w:rsidR="00272F3A" w:rsidRPr="003D1BF9" w:rsidRDefault="00272F3A" w:rsidP="00B715D6">
            <w:pPr>
              <w:tabs>
                <w:tab w:val="left" w:pos="256"/>
              </w:tabs>
              <w:ind w:left="28"/>
              <w:contextualSpacing/>
              <w:jc w:val="both"/>
              <w:rPr>
                <w:sz w:val="20"/>
                <w:szCs w:val="20"/>
              </w:rPr>
            </w:pPr>
            <w:r w:rsidRPr="003D1BF9">
              <w:rPr>
                <w:sz w:val="20"/>
                <w:szCs w:val="20"/>
              </w:rPr>
              <w:t xml:space="preserve">-Sistemul trebui să includă toate componentele necesare pentru operare în regim - </w:t>
            </w:r>
            <w:proofErr w:type="spellStart"/>
            <w:r w:rsidRPr="003D1BF9">
              <w:rPr>
                <w:sz w:val="20"/>
                <w:szCs w:val="20"/>
              </w:rPr>
              <w:t>high</w:t>
            </w:r>
            <w:proofErr w:type="spellEnd"/>
            <w:r w:rsidRPr="003D1BF9">
              <w:rPr>
                <w:sz w:val="20"/>
                <w:szCs w:val="20"/>
              </w:rPr>
              <w:t xml:space="preserve"> </w:t>
            </w:r>
            <w:proofErr w:type="spellStart"/>
            <w:r w:rsidRPr="003D1BF9">
              <w:rPr>
                <w:sz w:val="20"/>
                <w:szCs w:val="20"/>
              </w:rPr>
              <w:t>availability</w:t>
            </w:r>
            <w:proofErr w:type="spellEnd"/>
            <w:r w:rsidRPr="003D1BF9">
              <w:rPr>
                <w:sz w:val="20"/>
                <w:szCs w:val="20"/>
              </w:rPr>
              <w:t xml:space="preserve"> mode (</w:t>
            </w:r>
            <w:proofErr w:type="spellStart"/>
            <w:r w:rsidRPr="003D1BF9">
              <w:rPr>
                <w:sz w:val="20"/>
                <w:szCs w:val="20"/>
              </w:rPr>
              <w:t>High</w:t>
            </w:r>
            <w:proofErr w:type="spellEnd"/>
            <w:r w:rsidRPr="003D1BF9">
              <w:rPr>
                <w:sz w:val="20"/>
                <w:szCs w:val="20"/>
              </w:rPr>
              <w:t xml:space="preserve"> </w:t>
            </w:r>
            <w:proofErr w:type="spellStart"/>
            <w:r w:rsidRPr="003D1BF9">
              <w:rPr>
                <w:sz w:val="20"/>
                <w:szCs w:val="20"/>
              </w:rPr>
              <w:t>Availability</w:t>
            </w:r>
            <w:proofErr w:type="spellEnd"/>
            <w:r w:rsidRPr="003D1BF9">
              <w:rPr>
                <w:sz w:val="20"/>
                <w:szCs w:val="20"/>
              </w:rPr>
              <w:t>);</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includă mecanisme native pentru înnoirea versiunilor de program fără afectarea disponibilității;</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includă licență de capacitate pentru tot spațiul disponibil pe discuri;</w:t>
            </w:r>
          </w:p>
          <w:p w:rsidR="00272F3A" w:rsidRPr="003D1BF9" w:rsidRDefault="00272F3A" w:rsidP="00B715D6">
            <w:pPr>
              <w:tabs>
                <w:tab w:val="left" w:pos="256"/>
              </w:tabs>
              <w:ind w:left="28"/>
              <w:contextualSpacing/>
              <w:jc w:val="both"/>
              <w:rPr>
                <w:sz w:val="20"/>
                <w:szCs w:val="20"/>
              </w:rPr>
            </w:pPr>
            <w:r w:rsidRPr="003D1BF9">
              <w:rPr>
                <w:sz w:val="20"/>
                <w:szCs w:val="20"/>
              </w:rPr>
              <w:t xml:space="preserve">-Sistemul trebuie să conțină modul BBU pentru fiecare controller; </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asigure ca toate unitățile de extensie să fie conectate conform principiului - dual-</w:t>
            </w:r>
            <w:proofErr w:type="spellStart"/>
            <w:r w:rsidRPr="003D1BF9">
              <w:rPr>
                <w:sz w:val="20"/>
                <w:szCs w:val="20"/>
              </w:rPr>
              <w:t>path</w:t>
            </w:r>
            <w:proofErr w:type="spellEnd"/>
            <w:r w:rsidRPr="003D1BF9">
              <w:rPr>
                <w:sz w:val="20"/>
                <w:szCs w:val="20"/>
              </w:rPr>
              <w:t xml:space="preserve"> prin interfețe SAS3.0;</w:t>
            </w:r>
          </w:p>
          <w:p w:rsidR="00272F3A" w:rsidRPr="003D1BF9" w:rsidRDefault="00272F3A" w:rsidP="00B715D6">
            <w:pPr>
              <w:tabs>
                <w:tab w:val="left" w:pos="256"/>
              </w:tabs>
              <w:ind w:left="28"/>
              <w:contextualSpacing/>
              <w:jc w:val="both"/>
              <w:rPr>
                <w:sz w:val="20"/>
                <w:szCs w:val="20"/>
              </w:rPr>
            </w:pPr>
            <w:r w:rsidRPr="003D1BF9">
              <w:rPr>
                <w:sz w:val="20"/>
                <w:szCs w:val="20"/>
              </w:rPr>
              <w:t xml:space="preserve">-Sistemul trebuie să permită înlocuirea unităților de stocare (disk </w:t>
            </w:r>
            <w:proofErr w:type="spellStart"/>
            <w:r w:rsidRPr="003D1BF9">
              <w:rPr>
                <w:sz w:val="20"/>
                <w:szCs w:val="20"/>
              </w:rPr>
              <w:t>drives</w:t>
            </w:r>
            <w:proofErr w:type="spellEnd"/>
            <w:r w:rsidRPr="003D1BF9">
              <w:rPr>
                <w:sz w:val="20"/>
                <w:szCs w:val="20"/>
              </w:rPr>
              <w:t>) fără deconectare, desfacere sau dezasamblarea a careva componente (ex. unități de extensie);</w:t>
            </w:r>
          </w:p>
          <w:p w:rsidR="00272F3A" w:rsidRPr="003D1BF9" w:rsidRDefault="00272F3A" w:rsidP="00B715D6">
            <w:pPr>
              <w:tabs>
                <w:tab w:val="left" w:pos="256"/>
              </w:tabs>
              <w:ind w:left="28"/>
              <w:contextualSpacing/>
              <w:jc w:val="both"/>
              <w:rPr>
                <w:sz w:val="20"/>
                <w:szCs w:val="20"/>
              </w:rPr>
            </w:pPr>
            <w:r w:rsidRPr="003D1BF9">
              <w:rPr>
                <w:sz w:val="20"/>
                <w:szCs w:val="20"/>
              </w:rPr>
              <w:t>-Toate componentele hardware din sistem trebuie să fie de tip - rack-</w:t>
            </w:r>
            <w:proofErr w:type="spellStart"/>
            <w:r w:rsidRPr="003D1BF9">
              <w:rPr>
                <w:sz w:val="20"/>
                <w:szCs w:val="20"/>
              </w:rPr>
              <w:t>mount</w:t>
            </w:r>
            <w:proofErr w:type="spellEnd"/>
            <w:r w:rsidRPr="003D1BF9">
              <w:rPr>
                <w:sz w:val="20"/>
                <w:szCs w:val="20"/>
              </w:rPr>
              <w:t xml:space="preserve"> 19”;</w:t>
            </w:r>
          </w:p>
          <w:p w:rsidR="00272F3A" w:rsidRPr="003D1BF9" w:rsidRDefault="00272F3A" w:rsidP="00B715D6">
            <w:pPr>
              <w:tabs>
                <w:tab w:val="left" w:pos="256"/>
              </w:tabs>
              <w:ind w:left="28"/>
              <w:contextualSpacing/>
              <w:jc w:val="both"/>
              <w:rPr>
                <w:sz w:val="20"/>
                <w:szCs w:val="20"/>
              </w:rPr>
            </w:pPr>
            <w:r w:rsidRPr="003D1BF9">
              <w:rPr>
                <w:sz w:val="20"/>
                <w:szCs w:val="20"/>
              </w:rPr>
              <w:t>-Toate componentele hardware din sistem trebuie să asigure circulația aerului - front-</w:t>
            </w:r>
            <w:proofErr w:type="spellStart"/>
            <w:r w:rsidRPr="003D1BF9">
              <w:rPr>
                <w:sz w:val="20"/>
                <w:szCs w:val="20"/>
              </w:rPr>
              <w:t>to</w:t>
            </w:r>
            <w:proofErr w:type="spellEnd"/>
            <w:r w:rsidRPr="003D1BF9">
              <w:rPr>
                <w:sz w:val="20"/>
                <w:szCs w:val="20"/>
              </w:rPr>
              <w:t>-back;</w:t>
            </w:r>
          </w:p>
          <w:p w:rsidR="00272F3A" w:rsidRPr="003D1BF9" w:rsidRDefault="00272F3A" w:rsidP="00B715D6">
            <w:pPr>
              <w:tabs>
                <w:tab w:val="left" w:pos="256"/>
              </w:tabs>
              <w:ind w:left="28"/>
              <w:contextualSpacing/>
              <w:jc w:val="both"/>
              <w:rPr>
                <w:sz w:val="20"/>
                <w:szCs w:val="20"/>
              </w:rPr>
            </w:pPr>
            <w:r w:rsidRPr="003D1BF9">
              <w:rPr>
                <w:sz w:val="20"/>
                <w:szCs w:val="20"/>
              </w:rPr>
              <w:t>-Toate componentele hardware din sistem trebuie să fie compatibile cu rețeaua de alimentare cu energie electrică de tip - AC230V 50/60Hz;</w:t>
            </w:r>
          </w:p>
          <w:p w:rsidR="00272F3A" w:rsidRPr="003D1BF9" w:rsidRDefault="00272F3A" w:rsidP="00B715D6">
            <w:pPr>
              <w:tabs>
                <w:tab w:val="left" w:pos="256"/>
              </w:tabs>
              <w:ind w:left="28"/>
              <w:contextualSpacing/>
              <w:jc w:val="both"/>
              <w:rPr>
                <w:sz w:val="20"/>
                <w:szCs w:val="20"/>
              </w:rPr>
            </w:pPr>
            <w:r w:rsidRPr="003D1BF9">
              <w:rPr>
                <w:sz w:val="20"/>
                <w:szCs w:val="20"/>
              </w:rPr>
              <w:t>-Toate componentele hardware din sistem trebuie să aibă unități interne redundante pentru alimentare cu energie electrică;</w:t>
            </w:r>
          </w:p>
          <w:p w:rsidR="00272F3A" w:rsidRPr="003D1BF9" w:rsidRDefault="00272F3A" w:rsidP="00B715D6">
            <w:pPr>
              <w:tabs>
                <w:tab w:val="left" w:pos="256"/>
              </w:tabs>
              <w:ind w:left="28"/>
              <w:contextualSpacing/>
              <w:jc w:val="both"/>
              <w:rPr>
                <w:sz w:val="20"/>
                <w:szCs w:val="20"/>
              </w:rPr>
            </w:pPr>
            <w:r w:rsidRPr="003D1BF9">
              <w:rPr>
                <w:sz w:val="20"/>
                <w:szCs w:val="20"/>
              </w:rPr>
              <w:t>-Sistemele propuse trebuie să fie livrate cu toate cablurile necesare pentru conectare în Rack;</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includă interfață pentru managementul resurselor;</w:t>
            </w:r>
            <w:r w:rsidRPr="003D1BF9">
              <w:rPr>
                <w:sz w:val="20"/>
                <w:szCs w:val="20"/>
              </w:rPr>
              <w:tab/>
            </w:r>
          </w:p>
          <w:p w:rsidR="00272F3A" w:rsidRPr="003D1BF9" w:rsidRDefault="00272F3A" w:rsidP="00B715D6">
            <w:pPr>
              <w:tabs>
                <w:tab w:val="left" w:pos="256"/>
              </w:tabs>
              <w:ind w:left="28"/>
              <w:contextualSpacing/>
              <w:jc w:val="both"/>
              <w:rPr>
                <w:sz w:val="20"/>
                <w:szCs w:val="20"/>
              </w:rPr>
            </w:pPr>
            <w:r w:rsidRPr="003D1BF9">
              <w:rPr>
                <w:sz w:val="20"/>
                <w:szCs w:val="20"/>
              </w:rPr>
              <w:t xml:space="preserve">-Sistemul trebuie să permită lucrul cu </w:t>
            </w:r>
            <w:proofErr w:type="spellStart"/>
            <w:r w:rsidRPr="003D1BF9">
              <w:rPr>
                <w:sz w:val="20"/>
                <w:szCs w:val="20"/>
              </w:rPr>
              <w:t>snapshot</w:t>
            </w:r>
            <w:proofErr w:type="spellEnd"/>
            <w:r w:rsidRPr="003D1BF9">
              <w:rPr>
                <w:sz w:val="20"/>
                <w:szCs w:val="20"/>
              </w:rPr>
              <w:t>-uri;</w:t>
            </w:r>
          </w:p>
          <w:p w:rsidR="00272F3A" w:rsidRPr="003D1BF9" w:rsidRDefault="00272F3A" w:rsidP="00B715D6">
            <w:pPr>
              <w:tabs>
                <w:tab w:val="left" w:pos="256"/>
              </w:tabs>
              <w:ind w:left="28"/>
              <w:contextualSpacing/>
              <w:jc w:val="both"/>
              <w:rPr>
                <w:sz w:val="20"/>
                <w:szCs w:val="20"/>
              </w:rPr>
            </w:pPr>
            <w:r w:rsidRPr="003D1BF9">
              <w:rPr>
                <w:sz w:val="20"/>
                <w:szCs w:val="20"/>
              </w:rPr>
              <w:lastRenderedPageBreak/>
              <w:t xml:space="preserve">-Sistemul trebuie să includă posibilitatea de management după program a </w:t>
            </w:r>
            <w:proofErr w:type="spellStart"/>
            <w:r w:rsidRPr="003D1BF9">
              <w:rPr>
                <w:sz w:val="20"/>
                <w:szCs w:val="20"/>
              </w:rPr>
              <w:t>snapshot</w:t>
            </w:r>
            <w:proofErr w:type="spellEnd"/>
            <w:r w:rsidRPr="003D1BF9">
              <w:rPr>
                <w:sz w:val="20"/>
                <w:szCs w:val="20"/>
              </w:rPr>
              <w:t>-urilor (</w:t>
            </w:r>
            <w:proofErr w:type="spellStart"/>
            <w:r w:rsidRPr="003D1BF9">
              <w:rPr>
                <w:sz w:val="20"/>
                <w:szCs w:val="20"/>
              </w:rPr>
              <w:t>scheduler</w:t>
            </w:r>
            <w:proofErr w:type="spellEnd"/>
            <w:r w:rsidRPr="003D1BF9">
              <w:rPr>
                <w:sz w:val="20"/>
                <w:szCs w:val="20"/>
              </w:rPr>
              <w:t>);</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includă posibilitatea de criptare a datelor pe discuri;</w:t>
            </w:r>
          </w:p>
          <w:p w:rsidR="00272F3A" w:rsidRPr="003D1BF9" w:rsidRDefault="00272F3A" w:rsidP="00B715D6">
            <w:pPr>
              <w:tabs>
                <w:tab w:val="left" w:pos="256"/>
              </w:tabs>
              <w:ind w:left="28"/>
              <w:contextualSpacing/>
              <w:jc w:val="both"/>
              <w:rPr>
                <w:sz w:val="20"/>
                <w:szCs w:val="20"/>
              </w:rPr>
            </w:pPr>
            <w:r w:rsidRPr="003D1BF9">
              <w:rPr>
                <w:sz w:val="20"/>
                <w:szCs w:val="20"/>
              </w:rPr>
              <w:t xml:space="preserve">-Sistemul trebuie să includă funcționarea </w:t>
            </w:r>
            <w:proofErr w:type="spellStart"/>
            <w:r w:rsidRPr="003D1BF9">
              <w:rPr>
                <w:sz w:val="20"/>
                <w:szCs w:val="20"/>
              </w:rPr>
              <w:t>deduplicării</w:t>
            </w:r>
            <w:proofErr w:type="spellEnd"/>
            <w:r w:rsidRPr="003D1BF9">
              <w:rPr>
                <w:sz w:val="20"/>
                <w:szCs w:val="20"/>
              </w:rPr>
              <w:t xml:space="preserve"> cu licențele incluse;</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includă funcționarea compresiei cu licențele incluse;</w:t>
            </w:r>
          </w:p>
          <w:p w:rsidR="00272F3A" w:rsidRPr="003D1BF9" w:rsidRDefault="00272F3A" w:rsidP="00B715D6">
            <w:pPr>
              <w:tabs>
                <w:tab w:val="left" w:pos="256"/>
              </w:tabs>
              <w:ind w:left="28"/>
              <w:contextualSpacing/>
              <w:jc w:val="both"/>
              <w:rPr>
                <w:sz w:val="20"/>
                <w:szCs w:val="20"/>
              </w:rPr>
            </w:pPr>
            <w:r w:rsidRPr="003D1BF9">
              <w:rPr>
                <w:sz w:val="20"/>
                <w:szCs w:val="20"/>
              </w:rPr>
              <w:t xml:space="preserve">-Sistemul trebuie să permită - automatic </w:t>
            </w:r>
            <w:proofErr w:type="spellStart"/>
            <w:r w:rsidRPr="003D1BF9">
              <w:rPr>
                <w:sz w:val="20"/>
                <w:szCs w:val="20"/>
              </w:rPr>
              <w:t>failover</w:t>
            </w:r>
            <w:proofErr w:type="spellEnd"/>
            <w:r w:rsidRPr="003D1BF9">
              <w:rPr>
                <w:sz w:val="20"/>
                <w:szCs w:val="20"/>
              </w:rPr>
              <w:t xml:space="preserve"> către alt controller fără pierderea datelor;</w:t>
            </w:r>
          </w:p>
          <w:p w:rsidR="00272F3A" w:rsidRPr="003D1BF9" w:rsidRDefault="00272F3A" w:rsidP="00B715D6">
            <w:pPr>
              <w:tabs>
                <w:tab w:val="left" w:pos="256"/>
              </w:tabs>
              <w:ind w:left="28"/>
              <w:contextualSpacing/>
              <w:jc w:val="both"/>
              <w:rPr>
                <w:sz w:val="20"/>
                <w:szCs w:val="20"/>
              </w:rPr>
            </w:pPr>
            <w:r w:rsidRPr="003D1BF9">
              <w:rPr>
                <w:sz w:val="20"/>
                <w:szCs w:val="20"/>
              </w:rPr>
              <w:t xml:space="preserve">-Sistemul trebuie să asigure funcționalități pentru managementul resurselor de tip - </w:t>
            </w:r>
            <w:proofErr w:type="spellStart"/>
            <w:r w:rsidRPr="003D1BF9">
              <w:rPr>
                <w:sz w:val="20"/>
                <w:szCs w:val="20"/>
              </w:rPr>
              <w:t>quota</w:t>
            </w:r>
            <w:proofErr w:type="spellEnd"/>
            <w:r w:rsidRPr="003D1BF9">
              <w:rPr>
                <w:sz w:val="20"/>
                <w:szCs w:val="20"/>
              </w:rPr>
              <w:t xml:space="preserve"> management;</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asigure posibilitate de ștergere securizată a datelor;</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asigure posibilitatea de utilizare a Rest API sau interfețelor similare pentru management;</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includă funcționalități pentru migrare, copiere și restabilire a datelor din volumele create;</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asigure performanță pentru backup de minimum 5TB pe oră;</w:t>
            </w:r>
          </w:p>
          <w:p w:rsidR="00272F3A" w:rsidRPr="003D1BF9" w:rsidRDefault="00272F3A" w:rsidP="00B715D6">
            <w:pPr>
              <w:tabs>
                <w:tab w:val="left" w:pos="256"/>
              </w:tabs>
              <w:ind w:left="28"/>
              <w:contextualSpacing/>
              <w:jc w:val="both"/>
              <w:rPr>
                <w:sz w:val="20"/>
                <w:szCs w:val="20"/>
              </w:rPr>
            </w:pPr>
            <w:r w:rsidRPr="003D1BF9">
              <w:rPr>
                <w:sz w:val="20"/>
                <w:szCs w:val="20"/>
              </w:rPr>
              <w:t>-Sistemul trebuie să asigure performanță pentru restabilire de minimum 1TB pe oră.</w:t>
            </w:r>
          </w:p>
          <w:p w:rsidR="00272F3A" w:rsidRPr="003D1BF9" w:rsidRDefault="00272F3A" w:rsidP="00B715D6">
            <w:pPr>
              <w:tabs>
                <w:tab w:val="left" w:pos="256"/>
              </w:tabs>
              <w:ind w:left="28"/>
              <w:contextualSpacing/>
              <w:jc w:val="both"/>
              <w:rPr>
                <w:sz w:val="20"/>
                <w:szCs w:val="20"/>
              </w:rPr>
            </w:pPr>
            <w:r w:rsidRPr="003D1BF9">
              <w:rPr>
                <w:sz w:val="20"/>
                <w:szCs w:val="20"/>
              </w:rPr>
              <w:t xml:space="preserve">Disk-uri incluse: Minimum </w:t>
            </w:r>
            <w:proofErr w:type="spellStart"/>
            <w:r w:rsidRPr="003D1BF9">
              <w:rPr>
                <w:sz w:val="20"/>
                <w:szCs w:val="20"/>
              </w:rPr>
              <w:t>raw</w:t>
            </w:r>
            <w:proofErr w:type="spellEnd"/>
            <w:r w:rsidRPr="003D1BF9">
              <w:rPr>
                <w:sz w:val="20"/>
                <w:szCs w:val="20"/>
              </w:rPr>
              <w:t xml:space="preserve"> </w:t>
            </w:r>
            <w:proofErr w:type="spellStart"/>
            <w:r w:rsidRPr="003D1BF9">
              <w:rPr>
                <w:sz w:val="20"/>
                <w:szCs w:val="20"/>
              </w:rPr>
              <w:t>storage</w:t>
            </w:r>
            <w:proofErr w:type="spellEnd"/>
            <w:r w:rsidRPr="003D1BF9">
              <w:rPr>
                <w:sz w:val="20"/>
                <w:szCs w:val="20"/>
              </w:rPr>
              <w:t xml:space="preserve"> </w:t>
            </w:r>
            <w:proofErr w:type="spellStart"/>
            <w:r w:rsidRPr="003D1BF9">
              <w:rPr>
                <w:sz w:val="20"/>
                <w:szCs w:val="20"/>
              </w:rPr>
              <w:t>space</w:t>
            </w:r>
            <w:proofErr w:type="spellEnd"/>
            <w:r w:rsidRPr="003D1BF9">
              <w:rPr>
                <w:sz w:val="20"/>
                <w:szCs w:val="20"/>
              </w:rPr>
              <w:t xml:space="preserve"> 160 TB, discuri de tip - NL-SAS, capacitatea fiecărui disc maximum 14TB.</w:t>
            </w:r>
          </w:p>
          <w:p w:rsidR="00272F3A" w:rsidRPr="003D1BF9" w:rsidRDefault="00272F3A" w:rsidP="00B715D6">
            <w:pPr>
              <w:tabs>
                <w:tab w:val="left" w:pos="256"/>
              </w:tabs>
              <w:ind w:left="28"/>
              <w:contextualSpacing/>
              <w:jc w:val="both"/>
              <w:rPr>
                <w:sz w:val="20"/>
                <w:szCs w:val="20"/>
              </w:rPr>
            </w:pPr>
            <w:r w:rsidRPr="003D1BF9">
              <w:rPr>
                <w:sz w:val="20"/>
                <w:szCs w:val="20"/>
              </w:rPr>
              <w:t xml:space="preserve">-Unitatea de stocare trebuie să includă minimum </w:t>
            </w:r>
            <w:proofErr w:type="spellStart"/>
            <w:r w:rsidRPr="003D1BF9">
              <w:rPr>
                <w:sz w:val="20"/>
                <w:szCs w:val="20"/>
              </w:rPr>
              <w:t>raw</w:t>
            </w:r>
            <w:proofErr w:type="spellEnd"/>
            <w:r w:rsidRPr="003D1BF9">
              <w:rPr>
                <w:sz w:val="20"/>
                <w:szCs w:val="20"/>
              </w:rPr>
              <w:t xml:space="preserve"> </w:t>
            </w:r>
            <w:proofErr w:type="spellStart"/>
            <w:r w:rsidRPr="003D1BF9">
              <w:rPr>
                <w:sz w:val="20"/>
                <w:szCs w:val="20"/>
              </w:rPr>
              <w:t>storage</w:t>
            </w:r>
            <w:proofErr w:type="spellEnd"/>
            <w:r w:rsidRPr="003D1BF9">
              <w:rPr>
                <w:sz w:val="20"/>
                <w:szCs w:val="20"/>
              </w:rPr>
              <w:t xml:space="preserve"> </w:t>
            </w:r>
            <w:proofErr w:type="spellStart"/>
            <w:r w:rsidRPr="003D1BF9">
              <w:rPr>
                <w:sz w:val="20"/>
                <w:szCs w:val="20"/>
              </w:rPr>
              <w:t>space</w:t>
            </w:r>
            <w:proofErr w:type="spellEnd"/>
            <w:r w:rsidRPr="003D1BF9">
              <w:rPr>
                <w:sz w:val="20"/>
                <w:szCs w:val="20"/>
              </w:rPr>
              <w:t xml:space="preserve"> 19TB,  discuri de tip - SSD SAS disc pentru cache, capacitatea fiecărui disc maximum 3.84TB;</w:t>
            </w:r>
          </w:p>
          <w:p w:rsidR="00272F3A" w:rsidRPr="003D1BF9" w:rsidRDefault="00272F3A" w:rsidP="00B715D6">
            <w:pPr>
              <w:tabs>
                <w:tab w:val="left" w:pos="256"/>
              </w:tabs>
              <w:ind w:left="28"/>
              <w:contextualSpacing/>
              <w:jc w:val="both"/>
              <w:rPr>
                <w:sz w:val="20"/>
                <w:szCs w:val="20"/>
              </w:rPr>
            </w:pPr>
            <w:r w:rsidRPr="003D1BF9">
              <w:rPr>
                <w:sz w:val="20"/>
                <w:szCs w:val="20"/>
              </w:rPr>
              <w:t>-Unitatea de stocare trebuie să suporte extinderea minimum 72xDiscuri de tip HDD și minimum 16xDiscuri de tip SSD, prin intermediul adăugării unui număr corespunzător de polițe.</w:t>
            </w:r>
          </w:p>
          <w:p w:rsidR="00272F3A" w:rsidRDefault="00272F3A" w:rsidP="00B715D6">
            <w:pPr>
              <w:tabs>
                <w:tab w:val="left" w:pos="256"/>
              </w:tabs>
              <w:ind w:left="28"/>
              <w:contextualSpacing/>
              <w:jc w:val="both"/>
              <w:rPr>
                <w:sz w:val="20"/>
                <w:szCs w:val="20"/>
              </w:rPr>
            </w:pPr>
            <w:r w:rsidRPr="003D1BF9">
              <w:rPr>
                <w:sz w:val="20"/>
                <w:szCs w:val="20"/>
              </w:rPr>
              <w:t xml:space="preserve">Management: Interfață Web, SNMP, console port, </w:t>
            </w:r>
            <w:proofErr w:type="spellStart"/>
            <w:r w:rsidRPr="003D1BF9">
              <w:rPr>
                <w:sz w:val="20"/>
                <w:szCs w:val="20"/>
              </w:rPr>
              <w:t>RESTful</w:t>
            </w:r>
            <w:proofErr w:type="spellEnd"/>
            <w:r w:rsidRPr="003D1BF9">
              <w:rPr>
                <w:sz w:val="20"/>
                <w:szCs w:val="20"/>
              </w:rPr>
              <w:t xml:space="preserve"> API. </w:t>
            </w:r>
          </w:p>
          <w:p w:rsidR="00642BB2" w:rsidRDefault="00642BB2" w:rsidP="00B715D6">
            <w:pPr>
              <w:tabs>
                <w:tab w:val="left" w:pos="256"/>
              </w:tabs>
              <w:ind w:left="28"/>
              <w:contextualSpacing/>
              <w:jc w:val="both"/>
              <w:rPr>
                <w:sz w:val="20"/>
                <w:szCs w:val="20"/>
              </w:rPr>
            </w:pPr>
          </w:p>
          <w:p w:rsidR="00642BB2" w:rsidRPr="00642BB2" w:rsidRDefault="00642BB2" w:rsidP="00642BB2">
            <w:pPr>
              <w:tabs>
                <w:tab w:val="left" w:pos="256"/>
              </w:tabs>
              <w:ind w:left="28"/>
              <w:contextualSpacing/>
              <w:jc w:val="both"/>
              <w:rPr>
                <w:sz w:val="20"/>
                <w:szCs w:val="20"/>
              </w:rPr>
            </w:pPr>
            <w:r w:rsidRPr="00642BB2">
              <w:rPr>
                <w:sz w:val="20"/>
                <w:szCs w:val="20"/>
              </w:rPr>
              <w:t xml:space="preserve">-Software pentru backup trebuie să fie instalat pe dispozitiv de stocare pentru copii de rezerva  din p.1 sau, după necesitate, pe un server fizic dedicat inclus in oferta, cu parametrii tehnici necesare pentru </w:t>
            </w:r>
            <w:proofErr w:type="spellStart"/>
            <w:r w:rsidRPr="00642BB2">
              <w:rPr>
                <w:sz w:val="20"/>
                <w:szCs w:val="20"/>
              </w:rPr>
              <w:t>functionare</w:t>
            </w:r>
            <w:proofErr w:type="spellEnd"/>
            <w:r w:rsidRPr="00642BB2">
              <w:rPr>
                <w:sz w:val="20"/>
                <w:szCs w:val="20"/>
              </w:rPr>
              <w:t xml:space="preserve"> normala a </w:t>
            </w:r>
            <w:proofErr w:type="spellStart"/>
            <w:r w:rsidRPr="00642BB2">
              <w:rPr>
                <w:sz w:val="20"/>
                <w:szCs w:val="20"/>
              </w:rPr>
              <w:t>solutiei</w:t>
            </w:r>
            <w:proofErr w:type="spellEnd"/>
            <w:r w:rsidRPr="00642BB2">
              <w:rPr>
                <w:sz w:val="20"/>
                <w:szCs w:val="20"/>
              </w:rPr>
              <w:t>;</w:t>
            </w:r>
          </w:p>
          <w:p w:rsidR="00642BB2" w:rsidRPr="00642BB2" w:rsidRDefault="00642BB2" w:rsidP="00642BB2">
            <w:pPr>
              <w:tabs>
                <w:tab w:val="left" w:pos="256"/>
              </w:tabs>
              <w:ind w:left="28"/>
              <w:contextualSpacing/>
              <w:jc w:val="both"/>
              <w:rPr>
                <w:sz w:val="20"/>
                <w:szCs w:val="20"/>
              </w:rPr>
            </w:pPr>
            <w:r w:rsidRPr="00642BB2">
              <w:rPr>
                <w:sz w:val="20"/>
                <w:szCs w:val="20"/>
              </w:rPr>
              <w:t xml:space="preserve">-Software pentru backup trebuie să suporte </w:t>
            </w:r>
            <w:proofErr w:type="spellStart"/>
            <w:r w:rsidRPr="00642BB2">
              <w:rPr>
                <w:sz w:val="20"/>
                <w:szCs w:val="20"/>
              </w:rPr>
              <w:t>Changed</w:t>
            </w:r>
            <w:proofErr w:type="spellEnd"/>
            <w:r w:rsidRPr="00642BB2">
              <w:rPr>
                <w:sz w:val="20"/>
                <w:szCs w:val="20"/>
              </w:rPr>
              <w:t xml:space="preserve"> Block </w:t>
            </w:r>
            <w:proofErr w:type="spellStart"/>
            <w:r w:rsidRPr="00642BB2">
              <w:rPr>
                <w:sz w:val="20"/>
                <w:szCs w:val="20"/>
              </w:rPr>
              <w:t>Tracking</w:t>
            </w:r>
            <w:proofErr w:type="spellEnd"/>
            <w:r w:rsidRPr="00642BB2">
              <w:rPr>
                <w:sz w:val="20"/>
                <w:szCs w:val="20"/>
              </w:rPr>
              <w:t xml:space="preserve"> (CBT), sau alte tehnologii similare </w:t>
            </w:r>
            <w:proofErr w:type="spellStart"/>
            <w:r w:rsidRPr="00642BB2">
              <w:rPr>
                <w:sz w:val="20"/>
                <w:szCs w:val="20"/>
              </w:rPr>
              <w:t>compatibilie</w:t>
            </w:r>
            <w:proofErr w:type="spellEnd"/>
            <w:r w:rsidRPr="00642BB2">
              <w:rPr>
                <w:sz w:val="20"/>
                <w:szCs w:val="20"/>
              </w:rPr>
              <w:t xml:space="preserve"> cu următoarele medii de virtualizare - </w:t>
            </w:r>
            <w:proofErr w:type="spellStart"/>
            <w:r w:rsidRPr="00642BB2">
              <w:rPr>
                <w:sz w:val="20"/>
                <w:szCs w:val="20"/>
              </w:rPr>
              <w:t>VMware</w:t>
            </w:r>
            <w:proofErr w:type="spellEnd"/>
            <w:r w:rsidRPr="00642BB2">
              <w:rPr>
                <w:sz w:val="20"/>
                <w:szCs w:val="20"/>
              </w:rPr>
              <w:t xml:space="preserve"> </w:t>
            </w:r>
            <w:proofErr w:type="spellStart"/>
            <w:r w:rsidRPr="00642BB2">
              <w:rPr>
                <w:sz w:val="20"/>
                <w:szCs w:val="20"/>
              </w:rPr>
              <w:t>vSphere</w:t>
            </w:r>
            <w:proofErr w:type="spellEnd"/>
            <w:r w:rsidRPr="00642BB2">
              <w:rPr>
                <w:sz w:val="20"/>
                <w:szCs w:val="20"/>
              </w:rPr>
              <w:t xml:space="preserve">, Linux KVM, Microsoft </w:t>
            </w:r>
            <w:proofErr w:type="spellStart"/>
            <w:r w:rsidRPr="00642BB2">
              <w:rPr>
                <w:sz w:val="20"/>
                <w:szCs w:val="20"/>
              </w:rPr>
              <w:t>Hyper</w:t>
            </w:r>
            <w:proofErr w:type="spellEnd"/>
            <w:r w:rsidRPr="00642BB2">
              <w:rPr>
                <w:sz w:val="20"/>
                <w:szCs w:val="20"/>
              </w:rPr>
              <w:t>-V;</w:t>
            </w:r>
          </w:p>
          <w:p w:rsidR="00642BB2" w:rsidRPr="00642BB2" w:rsidRDefault="00642BB2" w:rsidP="00642BB2">
            <w:pPr>
              <w:tabs>
                <w:tab w:val="left" w:pos="256"/>
              </w:tabs>
              <w:ind w:left="28"/>
              <w:contextualSpacing/>
              <w:jc w:val="both"/>
              <w:rPr>
                <w:sz w:val="20"/>
                <w:szCs w:val="20"/>
              </w:rPr>
            </w:pPr>
            <w:r w:rsidRPr="00642BB2">
              <w:rPr>
                <w:sz w:val="20"/>
                <w:szCs w:val="20"/>
              </w:rPr>
              <w:t xml:space="preserve">-Software pentru backup trebuie să suporte procedura de backup a </w:t>
            </w:r>
            <w:proofErr w:type="spellStart"/>
            <w:r w:rsidRPr="00642BB2">
              <w:rPr>
                <w:sz w:val="20"/>
                <w:szCs w:val="20"/>
              </w:rPr>
              <w:t>mașinelor</w:t>
            </w:r>
            <w:proofErr w:type="spellEnd"/>
            <w:r w:rsidRPr="00642BB2">
              <w:rPr>
                <w:sz w:val="20"/>
                <w:szCs w:val="20"/>
              </w:rPr>
              <w:t xml:space="preserve"> virtuale din </w:t>
            </w:r>
            <w:proofErr w:type="spellStart"/>
            <w:r w:rsidRPr="00642BB2">
              <w:rPr>
                <w:sz w:val="20"/>
                <w:szCs w:val="20"/>
              </w:rPr>
              <w:t>VMware</w:t>
            </w:r>
            <w:proofErr w:type="spellEnd"/>
            <w:r w:rsidRPr="00642BB2">
              <w:rPr>
                <w:sz w:val="20"/>
                <w:szCs w:val="20"/>
              </w:rPr>
              <w:t xml:space="preserve"> </w:t>
            </w:r>
            <w:proofErr w:type="spellStart"/>
            <w:r w:rsidRPr="00642BB2">
              <w:rPr>
                <w:sz w:val="20"/>
                <w:szCs w:val="20"/>
              </w:rPr>
              <w:t>vSphere</w:t>
            </w:r>
            <w:proofErr w:type="spellEnd"/>
            <w:r w:rsidRPr="00642BB2">
              <w:rPr>
                <w:sz w:val="20"/>
                <w:szCs w:val="20"/>
              </w:rPr>
              <w:t xml:space="preserve">, Linux KVM, Microsoft </w:t>
            </w:r>
            <w:proofErr w:type="spellStart"/>
            <w:r w:rsidRPr="00642BB2">
              <w:rPr>
                <w:sz w:val="20"/>
                <w:szCs w:val="20"/>
              </w:rPr>
              <w:t>Hyper</w:t>
            </w:r>
            <w:proofErr w:type="spellEnd"/>
            <w:r w:rsidRPr="00642BB2">
              <w:rPr>
                <w:sz w:val="20"/>
                <w:szCs w:val="20"/>
              </w:rPr>
              <w:t>-V;</w:t>
            </w:r>
          </w:p>
          <w:p w:rsidR="00642BB2" w:rsidRPr="00642BB2" w:rsidRDefault="00642BB2" w:rsidP="00642BB2">
            <w:pPr>
              <w:tabs>
                <w:tab w:val="left" w:pos="256"/>
              </w:tabs>
              <w:ind w:left="28"/>
              <w:contextualSpacing/>
              <w:jc w:val="both"/>
              <w:rPr>
                <w:sz w:val="20"/>
                <w:szCs w:val="20"/>
              </w:rPr>
            </w:pPr>
            <w:r w:rsidRPr="00642BB2">
              <w:rPr>
                <w:sz w:val="20"/>
                <w:szCs w:val="20"/>
              </w:rPr>
              <w:t xml:space="preserve">-Software pentru backup trebuie să suporte procedura de backup a bazelor de date </w:t>
            </w:r>
            <w:proofErr w:type="spellStart"/>
            <w:r w:rsidRPr="00642BB2">
              <w:rPr>
                <w:sz w:val="20"/>
                <w:szCs w:val="20"/>
              </w:rPr>
              <w:t>MySQL</w:t>
            </w:r>
            <w:proofErr w:type="spellEnd"/>
            <w:r w:rsidRPr="00642BB2">
              <w:rPr>
                <w:sz w:val="20"/>
                <w:szCs w:val="20"/>
              </w:rPr>
              <w:t>/</w:t>
            </w:r>
            <w:proofErr w:type="spellStart"/>
            <w:r w:rsidRPr="00642BB2">
              <w:rPr>
                <w:sz w:val="20"/>
                <w:szCs w:val="20"/>
              </w:rPr>
              <w:t>MaridDB</w:t>
            </w:r>
            <w:proofErr w:type="spellEnd"/>
            <w:r w:rsidRPr="00642BB2">
              <w:rPr>
                <w:sz w:val="20"/>
                <w:szCs w:val="20"/>
              </w:rPr>
              <w:t xml:space="preserve">, </w:t>
            </w:r>
            <w:proofErr w:type="spellStart"/>
            <w:r w:rsidRPr="00642BB2">
              <w:rPr>
                <w:sz w:val="20"/>
                <w:szCs w:val="20"/>
              </w:rPr>
              <w:t>PostgreSQL</w:t>
            </w:r>
            <w:proofErr w:type="spellEnd"/>
            <w:r w:rsidRPr="00642BB2">
              <w:rPr>
                <w:sz w:val="20"/>
                <w:szCs w:val="20"/>
              </w:rPr>
              <w:t>, MS SQL, Oracle;</w:t>
            </w:r>
          </w:p>
          <w:p w:rsidR="00642BB2" w:rsidRPr="00642BB2" w:rsidRDefault="00642BB2" w:rsidP="00642BB2">
            <w:pPr>
              <w:tabs>
                <w:tab w:val="left" w:pos="256"/>
              </w:tabs>
              <w:ind w:left="28"/>
              <w:contextualSpacing/>
              <w:jc w:val="both"/>
              <w:rPr>
                <w:sz w:val="20"/>
                <w:szCs w:val="20"/>
              </w:rPr>
            </w:pPr>
            <w:r w:rsidRPr="00642BB2">
              <w:rPr>
                <w:sz w:val="20"/>
                <w:szCs w:val="20"/>
              </w:rPr>
              <w:t>-Software pentru backup trebuie să suporte procedura de backup a fișierelor de pe sisteme de stocare de tip NAS prin protocoale CIFS, NFS;</w:t>
            </w:r>
          </w:p>
          <w:p w:rsidR="00642BB2" w:rsidRPr="00642BB2" w:rsidRDefault="00642BB2" w:rsidP="00642BB2">
            <w:pPr>
              <w:tabs>
                <w:tab w:val="left" w:pos="256"/>
              </w:tabs>
              <w:ind w:left="28"/>
              <w:contextualSpacing/>
              <w:jc w:val="both"/>
              <w:rPr>
                <w:sz w:val="20"/>
                <w:szCs w:val="20"/>
              </w:rPr>
            </w:pPr>
            <w:r w:rsidRPr="00642BB2">
              <w:rPr>
                <w:sz w:val="20"/>
                <w:szCs w:val="20"/>
              </w:rPr>
              <w:t xml:space="preserve">-Software pentru backup trebuie să suporte procedura de backup a </w:t>
            </w:r>
            <w:proofErr w:type="spellStart"/>
            <w:r w:rsidRPr="00642BB2">
              <w:rPr>
                <w:sz w:val="20"/>
                <w:szCs w:val="20"/>
              </w:rPr>
              <w:t>fisierelor</w:t>
            </w:r>
            <w:proofErr w:type="spellEnd"/>
            <w:r w:rsidRPr="00642BB2">
              <w:rPr>
                <w:sz w:val="20"/>
                <w:szCs w:val="20"/>
              </w:rPr>
              <w:t xml:space="preserve"> de pe sisteme de fișiere locale (local </w:t>
            </w:r>
            <w:proofErr w:type="spellStart"/>
            <w:r w:rsidRPr="00642BB2">
              <w:rPr>
                <w:sz w:val="20"/>
                <w:szCs w:val="20"/>
              </w:rPr>
              <w:t>filesystem</w:t>
            </w:r>
            <w:proofErr w:type="spellEnd"/>
            <w:r w:rsidRPr="00642BB2">
              <w:rPr>
                <w:sz w:val="20"/>
                <w:szCs w:val="20"/>
              </w:rPr>
              <w:t>) prin utilizarea componentelor adiționale de tip software-</w:t>
            </w:r>
            <w:proofErr w:type="spellStart"/>
            <w:r w:rsidRPr="00642BB2">
              <w:rPr>
                <w:sz w:val="20"/>
                <w:szCs w:val="20"/>
              </w:rPr>
              <w:t>based</w:t>
            </w:r>
            <w:proofErr w:type="spellEnd"/>
            <w:r w:rsidRPr="00642BB2">
              <w:rPr>
                <w:sz w:val="20"/>
                <w:szCs w:val="20"/>
              </w:rPr>
              <w:t xml:space="preserve"> agent;</w:t>
            </w:r>
          </w:p>
          <w:p w:rsidR="00642BB2" w:rsidRPr="00642BB2" w:rsidRDefault="00642BB2" w:rsidP="00642BB2">
            <w:pPr>
              <w:tabs>
                <w:tab w:val="left" w:pos="256"/>
              </w:tabs>
              <w:ind w:left="28"/>
              <w:contextualSpacing/>
              <w:jc w:val="both"/>
              <w:rPr>
                <w:sz w:val="20"/>
                <w:szCs w:val="20"/>
              </w:rPr>
            </w:pPr>
            <w:r w:rsidRPr="00642BB2">
              <w:rPr>
                <w:sz w:val="20"/>
                <w:szCs w:val="20"/>
              </w:rPr>
              <w:t xml:space="preserve">-Software pentru backup trebuie să suporte backup al </w:t>
            </w:r>
            <w:proofErr w:type="spellStart"/>
            <w:r w:rsidRPr="00642BB2">
              <w:rPr>
                <w:sz w:val="20"/>
                <w:szCs w:val="20"/>
              </w:rPr>
              <w:t>snapshot</w:t>
            </w:r>
            <w:proofErr w:type="spellEnd"/>
            <w:r w:rsidRPr="00642BB2">
              <w:rPr>
                <w:sz w:val="20"/>
                <w:szCs w:val="20"/>
              </w:rPr>
              <w:t>-urilor mașinilor virtuale;</w:t>
            </w:r>
          </w:p>
          <w:p w:rsidR="00642BB2" w:rsidRPr="00642BB2" w:rsidRDefault="00642BB2" w:rsidP="00642BB2">
            <w:pPr>
              <w:tabs>
                <w:tab w:val="left" w:pos="256"/>
              </w:tabs>
              <w:ind w:left="28"/>
              <w:contextualSpacing/>
              <w:jc w:val="both"/>
              <w:rPr>
                <w:sz w:val="20"/>
                <w:szCs w:val="20"/>
              </w:rPr>
            </w:pPr>
            <w:r w:rsidRPr="00642BB2">
              <w:rPr>
                <w:sz w:val="20"/>
                <w:szCs w:val="20"/>
              </w:rPr>
              <w:t>-Software pentru backup trebuie să suporte regimurile de backup - full și incremental;</w:t>
            </w:r>
          </w:p>
          <w:p w:rsidR="00642BB2" w:rsidRPr="00642BB2" w:rsidRDefault="00642BB2" w:rsidP="00642BB2">
            <w:pPr>
              <w:tabs>
                <w:tab w:val="left" w:pos="256"/>
              </w:tabs>
              <w:ind w:left="28"/>
              <w:contextualSpacing/>
              <w:jc w:val="both"/>
              <w:rPr>
                <w:sz w:val="20"/>
                <w:szCs w:val="20"/>
              </w:rPr>
            </w:pPr>
            <w:r w:rsidRPr="00642BB2">
              <w:rPr>
                <w:sz w:val="20"/>
                <w:szCs w:val="20"/>
              </w:rPr>
              <w:t>-Software pentru backup trebuie să suporte verificarea de integritate a imaginilor backup;</w:t>
            </w:r>
          </w:p>
          <w:p w:rsidR="00642BB2" w:rsidRPr="00642BB2" w:rsidRDefault="00642BB2" w:rsidP="00642BB2">
            <w:pPr>
              <w:tabs>
                <w:tab w:val="left" w:pos="256"/>
              </w:tabs>
              <w:ind w:left="28"/>
              <w:contextualSpacing/>
              <w:jc w:val="both"/>
              <w:rPr>
                <w:sz w:val="20"/>
                <w:szCs w:val="20"/>
              </w:rPr>
            </w:pPr>
            <w:r w:rsidRPr="00642BB2">
              <w:rPr>
                <w:sz w:val="20"/>
                <w:szCs w:val="20"/>
              </w:rPr>
              <w:t xml:space="preserve">-Software pentru backup trebuie să suporte </w:t>
            </w:r>
            <w:proofErr w:type="spellStart"/>
            <w:r w:rsidRPr="00642BB2">
              <w:rPr>
                <w:sz w:val="20"/>
                <w:szCs w:val="20"/>
              </w:rPr>
              <w:t>scalabilitatea</w:t>
            </w:r>
            <w:proofErr w:type="spellEnd"/>
            <w:r w:rsidRPr="00642BB2">
              <w:rPr>
                <w:sz w:val="20"/>
                <w:szCs w:val="20"/>
              </w:rPr>
              <w:t xml:space="preserve"> orizontală prin utilizarea componentelor adiționale de tip software-</w:t>
            </w:r>
            <w:proofErr w:type="spellStart"/>
            <w:r w:rsidRPr="00642BB2">
              <w:rPr>
                <w:sz w:val="20"/>
                <w:szCs w:val="20"/>
              </w:rPr>
              <w:t>based</w:t>
            </w:r>
            <w:proofErr w:type="spellEnd"/>
            <w:r w:rsidRPr="00642BB2">
              <w:rPr>
                <w:sz w:val="20"/>
                <w:szCs w:val="20"/>
              </w:rPr>
              <w:t xml:space="preserve"> agent/</w:t>
            </w:r>
            <w:proofErr w:type="spellStart"/>
            <w:r w:rsidRPr="00642BB2">
              <w:rPr>
                <w:sz w:val="20"/>
                <w:szCs w:val="20"/>
              </w:rPr>
              <w:t>proxy</w:t>
            </w:r>
            <w:proofErr w:type="spellEnd"/>
            <w:r w:rsidRPr="00642BB2">
              <w:rPr>
                <w:sz w:val="20"/>
                <w:szCs w:val="20"/>
              </w:rPr>
              <w:t>, fără licențe adiționale;</w:t>
            </w:r>
          </w:p>
          <w:p w:rsidR="00642BB2" w:rsidRPr="00642BB2" w:rsidRDefault="00642BB2" w:rsidP="00642BB2">
            <w:pPr>
              <w:tabs>
                <w:tab w:val="left" w:pos="256"/>
              </w:tabs>
              <w:ind w:left="28"/>
              <w:contextualSpacing/>
              <w:jc w:val="both"/>
              <w:rPr>
                <w:sz w:val="20"/>
                <w:szCs w:val="20"/>
              </w:rPr>
            </w:pPr>
            <w:r w:rsidRPr="00642BB2">
              <w:rPr>
                <w:sz w:val="20"/>
                <w:szCs w:val="20"/>
              </w:rPr>
              <w:t>-În caz de defecțiune al componentelor agent/</w:t>
            </w:r>
            <w:proofErr w:type="spellStart"/>
            <w:r w:rsidRPr="00642BB2">
              <w:rPr>
                <w:sz w:val="20"/>
                <w:szCs w:val="20"/>
              </w:rPr>
              <w:t>proxy</w:t>
            </w:r>
            <w:proofErr w:type="spellEnd"/>
            <w:r w:rsidRPr="00642BB2">
              <w:rPr>
                <w:sz w:val="20"/>
                <w:szCs w:val="20"/>
              </w:rPr>
              <w:t xml:space="preserve">, sarcinile de backup vor fi distribuite la alți </w:t>
            </w:r>
            <w:proofErr w:type="spellStart"/>
            <w:r w:rsidRPr="00642BB2">
              <w:rPr>
                <w:sz w:val="20"/>
                <w:szCs w:val="20"/>
              </w:rPr>
              <w:t>agents</w:t>
            </w:r>
            <w:proofErr w:type="spellEnd"/>
            <w:r w:rsidRPr="00642BB2">
              <w:rPr>
                <w:sz w:val="20"/>
                <w:szCs w:val="20"/>
              </w:rPr>
              <w:t>/</w:t>
            </w:r>
            <w:proofErr w:type="spellStart"/>
            <w:r w:rsidRPr="00642BB2">
              <w:rPr>
                <w:sz w:val="20"/>
                <w:szCs w:val="20"/>
              </w:rPr>
              <w:t>proxies</w:t>
            </w:r>
            <w:proofErr w:type="spellEnd"/>
            <w:r w:rsidRPr="00642BB2">
              <w:rPr>
                <w:sz w:val="20"/>
                <w:szCs w:val="20"/>
              </w:rPr>
              <w:t>;</w:t>
            </w:r>
          </w:p>
          <w:p w:rsidR="00642BB2" w:rsidRPr="00642BB2" w:rsidRDefault="00642BB2" w:rsidP="00642BB2">
            <w:pPr>
              <w:tabs>
                <w:tab w:val="left" w:pos="256"/>
              </w:tabs>
              <w:ind w:left="28"/>
              <w:contextualSpacing/>
              <w:jc w:val="both"/>
              <w:rPr>
                <w:sz w:val="20"/>
                <w:szCs w:val="20"/>
              </w:rPr>
            </w:pPr>
            <w:r w:rsidRPr="00642BB2">
              <w:rPr>
                <w:sz w:val="20"/>
                <w:szCs w:val="20"/>
              </w:rPr>
              <w:t>-Software pentru backup trebuie să suporte minimum 1000 mașini virtuale fără licențe adiționale;</w:t>
            </w:r>
          </w:p>
          <w:p w:rsidR="00642BB2" w:rsidRPr="00642BB2" w:rsidRDefault="00642BB2" w:rsidP="00642BB2">
            <w:pPr>
              <w:tabs>
                <w:tab w:val="left" w:pos="256"/>
              </w:tabs>
              <w:ind w:left="28"/>
              <w:contextualSpacing/>
              <w:jc w:val="both"/>
              <w:rPr>
                <w:sz w:val="20"/>
                <w:szCs w:val="20"/>
              </w:rPr>
            </w:pPr>
            <w:r w:rsidRPr="00642BB2">
              <w:rPr>
                <w:sz w:val="20"/>
                <w:szCs w:val="20"/>
              </w:rPr>
              <w:t>-Software pentru backup trebuie să suporte crearea politicilor de backup: programare, tip backup, perioada de păstrare, etc;</w:t>
            </w:r>
          </w:p>
          <w:p w:rsidR="00642BB2" w:rsidRPr="00642BB2" w:rsidRDefault="00642BB2" w:rsidP="00642BB2">
            <w:pPr>
              <w:tabs>
                <w:tab w:val="left" w:pos="256"/>
              </w:tabs>
              <w:ind w:left="28"/>
              <w:contextualSpacing/>
              <w:jc w:val="both"/>
              <w:rPr>
                <w:sz w:val="20"/>
                <w:szCs w:val="20"/>
              </w:rPr>
            </w:pPr>
            <w:r w:rsidRPr="00642BB2">
              <w:rPr>
                <w:sz w:val="20"/>
                <w:szCs w:val="20"/>
              </w:rPr>
              <w:t>-Software pentru backup trebuie să suporte rapoarte despre procesele de backup;</w:t>
            </w:r>
          </w:p>
          <w:p w:rsidR="00642BB2" w:rsidRPr="00642BB2" w:rsidRDefault="00642BB2" w:rsidP="00642BB2">
            <w:pPr>
              <w:tabs>
                <w:tab w:val="left" w:pos="256"/>
              </w:tabs>
              <w:ind w:left="28"/>
              <w:contextualSpacing/>
              <w:jc w:val="both"/>
              <w:rPr>
                <w:sz w:val="20"/>
                <w:szCs w:val="20"/>
              </w:rPr>
            </w:pPr>
            <w:r w:rsidRPr="00642BB2">
              <w:rPr>
                <w:sz w:val="20"/>
                <w:szCs w:val="20"/>
              </w:rPr>
              <w:t>-Software pentru backup trebuie să suporte restabilirea a fișierelor separate din imaginile de backup;</w:t>
            </w:r>
          </w:p>
          <w:p w:rsidR="00642BB2" w:rsidRPr="00642BB2" w:rsidRDefault="00642BB2" w:rsidP="00642BB2">
            <w:pPr>
              <w:tabs>
                <w:tab w:val="left" w:pos="256"/>
              </w:tabs>
              <w:ind w:left="28"/>
              <w:contextualSpacing/>
              <w:jc w:val="both"/>
              <w:rPr>
                <w:sz w:val="20"/>
                <w:szCs w:val="20"/>
              </w:rPr>
            </w:pPr>
            <w:r w:rsidRPr="00642BB2">
              <w:rPr>
                <w:sz w:val="20"/>
                <w:szCs w:val="20"/>
              </w:rPr>
              <w:t>-Software pentru backup trebuie să suporte sisteme de stocare pentru backup de tip SAN și NAS;</w:t>
            </w:r>
          </w:p>
          <w:p w:rsidR="00642BB2" w:rsidRPr="00642BB2" w:rsidRDefault="00642BB2" w:rsidP="00642BB2">
            <w:pPr>
              <w:tabs>
                <w:tab w:val="left" w:pos="256"/>
              </w:tabs>
              <w:ind w:left="28"/>
              <w:contextualSpacing/>
              <w:jc w:val="both"/>
              <w:rPr>
                <w:sz w:val="20"/>
                <w:szCs w:val="20"/>
              </w:rPr>
            </w:pPr>
            <w:r w:rsidRPr="00642BB2">
              <w:rPr>
                <w:sz w:val="20"/>
                <w:szCs w:val="20"/>
              </w:rPr>
              <w:t xml:space="preserve">-Software pentru backup trebuie să suporte protocoalele NFS și </w:t>
            </w:r>
            <w:proofErr w:type="spellStart"/>
            <w:r w:rsidRPr="00642BB2">
              <w:rPr>
                <w:sz w:val="20"/>
                <w:szCs w:val="20"/>
              </w:rPr>
              <w:t>iSCSI</w:t>
            </w:r>
            <w:proofErr w:type="spellEnd"/>
            <w:r w:rsidRPr="00642BB2">
              <w:rPr>
                <w:sz w:val="20"/>
                <w:szCs w:val="20"/>
              </w:rPr>
              <w:t xml:space="preserve"> pentru integrare cu sistemele de stocare pentru backup;</w:t>
            </w:r>
          </w:p>
          <w:p w:rsidR="00642BB2" w:rsidRPr="00642BB2" w:rsidRDefault="00642BB2" w:rsidP="00642BB2">
            <w:pPr>
              <w:tabs>
                <w:tab w:val="left" w:pos="256"/>
              </w:tabs>
              <w:ind w:left="28"/>
              <w:contextualSpacing/>
              <w:jc w:val="both"/>
              <w:rPr>
                <w:sz w:val="20"/>
                <w:szCs w:val="20"/>
              </w:rPr>
            </w:pPr>
            <w:r w:rsidRPr="00642BB2">
              <w:rPr>
                <w:sz w:val="20"/>
                <w:szCs w:val="20"/>
              </w:rPr>
              <w:t xml:space="preserve">- Software pentru backup trebuie să suporte arhivare/restabilire a datelor pe Dispozitiv de arhivare pe banda magnetică in p.3, cu suport de criptare si </w:t>
            </w:r>
            <w:r w:rsidRPr="00642BB2">
              <w:rPr>
                <w:sz w:val="20"/>
                <w:szCs w:val="20"/>
              </w:rPr>
              <w:lastRenderedPageBreak/>
              <w:t>compresare al datelor;</w:t>
            </w:r>
          </w:p>
          <w:p w:rsidR="00642BB2" w:rsidRPr="00642BB2" w:rsidRDefault="00642BB2" w:rsidP="00642BB2">
            <w:pPr>
              <w:tabs>
                <w:tab w:val="left" w:pos="256"/>
              </w:tabs>
              <w:ind w:left="28"/>
              <w:contextualSpacing/>
              <w:jc w:val="both"/>
              <w:rPr>
                <w:sz w:val="20"/>
                <w:szCs w:val="20"/>
              </w:rPr>
            </w:pPr>
            <w:r w:rsidRPr="00642BB2">
              <w:rPr>
                <w:sz w:val="20"/>
                <w:szCs w:val="20"/>
              </w:rPr>
              <w:t xml:space="preserve">- Software pentru backup trebuie să suporte regim de funcționare </w:t>
            </w:r>
            <w:proofErr w:type="spellStart"/>
            <w:r w:rsidRPr="00642BB2">
              <w:rPr>
                <w:sz w:val="20"/>
                <w:szCs w:val="20"/>
              </w:rPr>
              <w:t>isolată</w:t>
            </w:r>
            <w:proofErr w:type="spellEnd"/>
            <w:r w:rsidRPr="00642BB2">
              <w:rPr>
                <w:sz w:val="20"/>
                <w:szCs w:val="20"/>
              </w:rPr>
              <w:t xml:space="preserve"> de tip Air-</w:t>
            </w:r>
            <w:proofErr w:type="spellStart"/>
            <w:r w:rsidRPr="00642BB2">
              <w:rPr>
                <w:sz w:val="20"/>
                <w:szCs w:val="20"/>
              </w:rPr>
              <w:t>gap</w:t>
            </w:r>
            <w:proofErr w:type="spellEnd"/>
            <w:r w:rsidRPr="00642BB2">
              <w:rPr>
                <w:sz w:val="20"/>
                <w:szCs w:val="20"/>
              </w:rPr>
              <w:t>;</w:t>
            </w:r>
          </w:p>
          <w:p w:rsidR="00642BB2" w:rsidRPr="00642BB2" w:rsidRDefault="00642BB2" w:rsidP="00642BB2">
            <w:pPr>
              <w:tabs>
                <w:tab w:val="left" w:pos="256"/>
              </w:tabs>
              <w:ind w:left="28"/>
              <w:contextualSpacing/>
              <w:jc w:val="both"/>
              <w:rPr>
                <w:sz w:val="20"/>
                <w:szCs w:val="20"/>
              </w:rPr>
            </w:pPr>
            <w:r w:rsidRPr="00642BB2">
              <w:rPr>
                <w:sz w:val="20"/>
                <w:szCs w:val="20"/>
              </w:rPr>
              <w:t>- Software pentru backup trebuie să suporte metode de protecție ale datelor de tip anti-</w:t>
            </w:r>
            <w:proofErr w:type="spellStart"/>
            <w:r w:rsidRPr="00642BB2">
              <w:rPr>
                <w:sz w:val="20"/>
                <w:szCs w:val="20"/>
              </w:rPr>
              <w:t>ransomware</w:t>
            </w:r>
            <w:proofErr w:type="spellEnd"/>
            <w:r w:rsidRPr="00642BB2">
              <w:rPr>
                <w:sz w:val="20"/>
                <w:szCs w:val="20"/>
              </w:rPr>
              <w:t xml:space="preserve">, </w:t>
            </w:r>
            <w:proofErr w:type="spellStart"/>
            <w:r w:rsidRPr="00642BB2">
              <w:rPr>
                <w:sz w:val="20"/>
                <w:szCs w:val="20"/>
              </w:rPr>
              <w:t>write-once-read-many</w:t>
            </w:r>
            <w:proofErr w:type="spellEnd"/>
            <w:r w:rsidRPr="00642BB2">
              <w:rPr>
                <w:sz w:val="20"/>
                <w:szCs w:val="20"/>
              </w:rPr>
              <w:t xml:space="preserve"> (WORM);</w:t>
            </w:r>
          </w:p>
          <w:p w:rsidR="00642BB2" w:rsidRPr="003D1BF9" w:rsidRDefault="00642BB2" w:rsidP="00642BB2">
            <w:pPr>
              <w:tabs>
                <w:tab w:val="left" w:pos="256"/>
              </w:tabs>
              <w:ind w:left="28"/>
              <w:contextualSpacing/>
              <w:jc w:val="both"/>
              <w:rPr>
                <w:sz w:val="20"/>
                <w:szCs w:val="20"/>
              </w:rPr>
            </w:pPr>
            <w:r w:rsidRPr="00642BB2">
              <w:rPr>
                <w:sz w:val="20"/>
                <w:szCs w:val="20"/>
              </w:rPr>
              <w:t xml:space="preserve">-Software pentru backup trebuie să includă licența perpetuum pentru minimum 100TB de spațiu </w:t>
            </w:r>
            <w:proofErr w:type="spellStart"/>
            <w:r w:rsidRPr="00642BB2">
              <w:rPr>
                <w:sz w:val="20"/>
                <w:szCs w:val="20"/>
              </w:rPr>
              <w:t>utiizabil</w:t>
            </w:r>
            <w:proofErr w:type="spellEnd"/>
            <w:r w:rsidRPr="00642BB2">
              <w:rPr>
                <w:sz w:val="20"/>
                <w:szCs w:val="20"/>
              </w:rPr>
              <w:t xml:space="preserve"> (</w:t>
            </w:r>
            <w:proofErr w:type="spellStart"/>
            <w:r w:rsidRPr="00642BB2">
              <w:rPr>
                <w:sz w:val="20"/>
                <w:szCs w:val="20"/>
              </w:rPr>
              <w:t>fara</w:t>
            </w:r>
            <w:proofErr w:type="spellEnd"/>
            <w:r w:rsidRPr="00642BB2">
              <w:rPr>
                <w:sz w:val="20"/>
                <w:szCs w:val="20"/>
              </w:rPr>
              <w:t xml:space="preserve"> compresie și </w:t>
            </w:r>
            <w:proofErr w:type="spellStart"/>
            <w:r w:rsidRPr="00642BB2">
              <w:rPr>
                <w:sz w:val="20"/>
                <w:szCs w:val="20"/>
              </w:rPr>
              <w:t>deduplicare</w:t>
            </w:r>
            <w:proofErr w:type="spellEnd"/>
            <w:r w:rsidRPr="00642BB2">
              <w:rPr>
                <w:sz w:val="20"/>
                <w:szCs w:val="20"/>
              </w:rPr>
              <w:t xml:space="preserve">) pentru backup pe dispozitivul de stocare din p.1  , fără limitarea altor resurse, cu update de software și suport de la producător de minimum 3 ani sau software pentru backup de tip </w:t>
            </w:r>
            <w:proofErr w:type="spellStart"/>
            <w:r w:rsidRPr="00642BB2">
              <w:rPr>
                <w:sz w:val="20"/>
                <w:szCs w:val="20"/>
              </w:rPr>
              <w:t>subscription-based</w:t>
            </w:r>
            <w:proofErr w:type="spellEnd"/>
            <w:r w:rsidRPr="00642BB2">
              <w:rPr>
                <w:sz w:val="20"/>
                <w:szCs w:val="20"/>
              </w:rPr>
              <w:t xml:space="preserve"> de minimum 7 ani. Licența va asigura funcționalitatea completă a tuturor posibilităților solicitate</w:t>
            </w:r>
            <w:r>
              <w:rPr>
                <w:sz w:val="20"/>
                <w:szCs w:val="20"/>
              </w:rPr>
              <w:t>.</w:t>
            </w:r>
            <w:bookmarkStart w:id="0" w:name="_GoBack"/>
            <w:bookmarkEnd w:id="0"/>
          </w:p>
        </w:tc>
        <w:tc>
          <w:tcPr>
            <w:tcW w:w="592" w:type="pct"/>
          </w:tcPr>
          <w:p w:rsidR="00272F3A" w:rsidRPr="003D1BF9" w:rsidRDefault="00272F3A" w:rsidP="003D1BF9">
            <w:pPr>
              <w:tabs>
                <w:tab w:val="left" w:pos="720"/>
              </w:tabs>
              <w:spacing w:after="120"/>
              <w:contextualSpacing/>
              <w:jc w:val="center"/>
              <w:rPr>
                <w:sz w:val="20"/>
                <w:szCs w:val="20"/>
              </w:rPr>
            </w:pPr>
            <w:r w:rsidRPr="003D1BF9">
              <w:rPr>
                <w:sz w:val="20"/>
                <w:szCs w:val="20"/>
              </w:rPr>
              <w:lastRenderedPageBreak/>
              <w:t>1</w:t>
            </w:r>
          </w:p>
        </w:tc>
      </w:tr>
      <w:tr w:rsidR="00272F3A" w:rsidRPr="003D1BF9" w:rsidTr="00642BB2">
        <w:tc>
          <w:tcPr>
            <w:tcW w:w="268" w:type="pct"/>
          </w:tcPr>
          <w:p w:rsidR="00272F3A" w:rsidRPr="003D1BF9" w:rsidRDefault="00642BB2" w:rsidP="00B715D6">
            <w:pPr>
              <w:tabs>
                <w:tab w:val="left" w:pos="10065"/>
                <w:tab w:val="left" w:pos="11057"/>
              </w:tabs>
              <w:spacing w:after="120"/>
              <w:contextualSpacing/>
              <w:rPr>
                <w:b/>
                <w:bCs/>
                <w:sz w:val="20"/>
                <w:szCs w:val="20"/>
              </w:rPr>
            </w:pPr>
            <w:r>
              <w:rPr>
                <w:b/>
                <w:bCs/>
                <w:sz w:val="20"/>
                <w:szCs w:val="20"/>
              </w:rPr>
              <w:lastRenderedPageBreak/>
              <w:t>2.</w:t>
            </w:r>
          </w:p>
        </w:tc>
        <w:tc>
          <w:tcPr>
            <w:tcW w:w="664" w:type="pct"/>
            <w:shd w:val="clear" w:color="auto" w:fill="auto"/>
          </w:tcPr>
          <w:p w:rsidR="00272F3A" w:rsidRPr="003D1BF9" w:rsidRDefault="00272F3A" w:rsidP="00B715D6">
            <w:pPr>
              <w:tabs>
                <w:tab w:val="left" w:pos="2566"/>
              </w:tabs>
              <w:spacing w:after="120"/>
              <w:contextualSpacing/>
              <w:rPr>
                <w:color w:val="000000"/>
                <w:sz w:val="20"/>
                <w:szCs w:val="20"/>
                <w:lang w:eastAsia="ro-RO"/>
              </w:rPr>
            </w:pPr>
            <w:r w:rsidRPr="003D1BF9">
              <w:rPr>
                <w:color w:val="000000"/>
                <w:sz w:val="20"/>
                <w:szCs w:val="20"/>
                <w:lang w:eastAsia="ro-RO"/>
              </w:rPr>
              <w:t>Dispozitiv de arhivare pe banda magnetic</w:t>
            </w:r>
            <w:r w:rsidRPr="003D1BF9">
              <w:rPr>
                <w:sz w:val="20"/>
                <w:szCs w:val="20"/>
              </w:rPr>
              <w:t>ă</w:t>
            </w:r>
          </w:p>
        </w:tc>
        <w:tc>
          <w:tcPr>
            <w:tcW w:w="3475" w:type="pct"/>
            <w:shd w:val="clear" w:color="auto" w:fill="FFFFFF"/>
          </w:tcPr>
          <w:p w:rsidR="00272F3A" w:rsidRPr="003D1BF9" w:rsidRDefault="00272F3A" w:rsidP="00B715D6">
            <w:pPr>
              <w:tabs>
                <w:tab w:val="left" w:pos="256"/>
              </w:tabs>
              <w:ind w:left="28"/>
              <w:contextualSpacing/>
              <w:jc w:val="both"/>
              <w:rPr>
                <w:sz w:val="20"/>
                <w:szCs w:val="20"/>
              </w:rPr>
            </w:pPr>
            <w:r w:rsidRPr="003D1BF9">
              <w:rPr>
                <w:sz w:val="20"/>
                <w:szCs w:val="20"/>
              </w:rPr>
              <w:t xml:space="preserve">Brand </w:t>
            </w:r>
            <w:proofErr w:type="spellStart"/>
            <w:r w:rsidRPr="003D1BF9">
              <w:rPr>
                <w:sz w:val="20"/>
                <w:szCs w:val="20"/>
              </w:rPr>
              <w:t>Name</w:t>
            </w:r>
            <w:proofErr w:type="spellEnd"/>
            <w:r w:rsidRPr="003D1BF9">
              <w:rPr>
                <w:sz w:val="20"/>
                <w:szCs w:val="20"/>
              </w:rPr>
              <w:t xml:space="preserve"> recunoscut internațional, asamblat și vândut ca set de la producător.</w:t>
            </w:r>
          </w:p>
          <w:p w:rsidR="00272F3A" w:rsidRPr="003D1BF9" w:rsidRDefault="00272F3A" w:rsidP="00B715D6">
            <w:pPr>
              <w:tabs>
                <w:tab w:val="left" w:pos="256"/>
              </w:tabs>
              <w:ind w:left="28"/>
              <w:contextualSpacing/>
              <w:jc w:val="both"/>
              <w:rPr>
                <w:sz w:val="20"/>
                <w:szCs w:val="20"/>
              </w:rPr>
            </w:pPr>
            <w:r w:rsidRPr="003D1BF9">
              <w:rPr>
                <w:sz w:val="20"/>
                <w:szCs w:val="20"/>
              </w:rPr>
              <w:t>Stare Produs: Nou (</w:t>
            </w:r>
            <w:proofErr w:type="spellStart"/>
            <w:r w:rsidRPr="003D1BF9">
              <w:rPr>
                <w:sz w:val="20"/>
                <w:szCs w:val="20"/>
              </w:rPr>
              <w:t>Not</w:t>
            </w:r>
            <w:proofErr w:type="spellEnd"/>
            <w:r w:rsidRPr="003D1BF9">
              <w:rPr>
                <w:sz w:val="20"/>
                <w:szCs w:val="20"/>
              </w:rPr>
              <w:t xml:space="preserve"> </w:t>
            </w:r>
            <w:proofErr w:type="spellStart"/>
            <w:r w:rsidRPr="003D1BF9">
              <w:rPr>
                <w:sz w:val="20"/>
                <w:szCs w:val="20"/>
              </w:rPr>
              <w:t>Refurbished</w:t>
            </w:r>
            <w:proofErr w:type="spellEnd"/>
            <w:r w:rsidRPr="003D1BF9">
              <w:rPr>
                <w:sz w:val="20"/>
                <w:szCs w:val="20"/>
              </w:rPr>
              <w:t>);</w:t>
            </w:r>
          </w:p>
          <w:p w:rsidR="00272F3A" w:rsidRPr="003D1BF9" w:rsidRDefault="00272F3A" w:rsidP="00B715D6">
            <w:pPr>
              <w:tabs>
                <w:tab w:val="left" w:pos="256"/>
              </w:tabs>
              <w:ind w:left="28"/>
              <w:contextualSpacing/>
              <w:jc w:val="both"/>
              <w:rPr>
                <w:sz w:val="20"/>
                <w:szCs w:val="20"/>
              </w:rPr>
            </w:pPr>
            <w:proofErr w:type="spellStart"/>
            <w:r w:rsidRPr="003D1BF9">
              <w:rPr>
                <w:sz w:val="20"/>
                <w:szCs w:val="20"/>
              </w:rPr>
              <w:t>Form</w:t>
            </w:r>
            <w:proofErr w:type="spellEnd"/>
            <w:r w:rsidRPr="003D1BF9">
              <w:rPr>
                <w:sz w:val="20"/>
                <w:szCs w:val="20"/>
              </w:rPr>
              <w:t xml:space="preserve"> Factor: Maximum 3U 19” Rack </w:t>
            </w:r>
            <w:proofErr w:type="spellStart"/>
            <w:r w:rsidRPr="003D1BF9">
              <w:rPr>
                <w:sz w:val="20"/>
                <w:szCs w:val="20"/>
              </w:rPr>
              <w:t>Mount</w:t>
            </w:r>
            <w:proofErr w:type="spellEnd"/>
            <w:r w:rsidRPr="003D1BF9">
              <w:rPr>
                <w:sz w:val="20"/>
                <w:szCs w:val="20"/>
              </w:rPr>
              <w:t>.</w:t>
            </w:r>
          </w:p>
          <w:p w:rsidR="00272F3A" w:rsidRPr="003D1BF9" w:rsidRDefault="00272F3A" w:rsidP="00B715D6">
            <w:pPr>
              <w:tabs>
                <w:tab w:val="left" w:pos="256"/>
              </w:tabs>
              <w:ind w:left="28"/>
              <w:contextualSpacing/>
              <w:jc w:val="both"/>
              <w:rPr>
                <w:sz w:val="20"/>
                <w:szCs w:val="20"/>
              </w:rPr>
            </w:pPr>
            <w:r w:rsidRPr="003D1BF9">
              <w:rPr>
                <w:sz w:val="20"/>
                <w:szCs w:val="20"/>
              </w:rPr>
              <w:t xml:space="preserve">Power </w:t>
            </w:r>
            <w:proofErr w:type="spellStart"/>
            <w:r w:rsidRPr="003D1BF9">
              <w:rPr>
                <w:sz w:val="20"/>
                <w:szCs w:val="20"/>
              </w:rPr>
              <w:t>supply</w:t>
            </w:r>
            <w:proofErr w:type="spellEnd"/>
            <w:r w:rsidRPr="003D1BF9">
              <w:rPr>
                <w:sz w:val="20"/>
                <w:szCs w:val="20"/>
              </w:rPr>
              <w:t xml:space="preserve">: AC 220V. </w:t>
            </w:r>
          </w:p>
          <w:p w:rsidR="00272F3A" w:rsidRPr="003D1BF9" w:rsidRDefault="00272F3A" w:rsidP="00B715D6">
            <w:pPr>
              <w:tabs>
                <w:tab w:val="left" w:pos="256"/>
              </w:tabs>
              <w:ind w:left="28"/>
              <w:contextualSpacing/>
              <w:jc w:val="both"/>
              <w:rPr>
                <w:sz w:val="20"/>
                <w:szCs w:val="20"/>
              </w:rPr>
            </w:pPr>
            <w:r w:rsidRPr="003D1BF9">
              <w:rPr>
                <w:sz w:val="20"/>
                <w:szCs w:val="20"/>
              </w:rPr>
              <w:t xml:space="preserve">Dispozitivul de arhivare trebuie să includă minimum 2x controlere de tip LTO-9 drive cu minimum 2x8Gbps </w:t>
            </w:r>
            <w:proofErr w:type="spellStart"/>
            <w:r w:rsidRPr="003D1BF9">
              <w:rPr>
                <w:sz w:val="20"/>
                <w:szCs w:val="20"/>
              </w:rPr>
              <w:t>Fiber</w:t>
            </w:r>
            <w:proofErr w:type="spellEnd"/>
            <w:r w:rsidRPr="003D1BF9">
              <w:rPr>
                <w:sz w:val="20"/>
                <w:szCs w:val="20"/>
              </w:rPr>
              <w:t xml:space="preserve"> Channel interfețe per controller cu module optice incluse; </w:t>
            </w:r>
          </w:p>
          <w:p w:rsidR="00272F3A" w:rsidRPr="003D1BF9" w:rsidRDefault="00272F3A" w:rsidP="00B715D6">
            <w:pPr>
              <w:tabs>
                <w:tab w:val="left" w:pos="256"/>
              </w:tabs>
              <w:ind w:left="28"/>
              <w:contextualSpacing/>
              <w:jc w:val="both"/>
              <w:rPr>
                <w:sz w:val="20"/>
                <w:szCs w:val="20"/>
              </w:rPr>
            </w:pPr>
            <w:r w:rsidRPr="003D1BF9">
              <w:rPr>
                <w:sz w:val="20"/>
                <w:szCs w:val="20"/>
              </w:rPr>
              <w:t>- Dispozitivul de arhivare trebuie să asigure performanță pentru backup/restabilire de minimum 2TB pe oră;</w:t>
            </w:r>
          </w:p>
          <w:p w:rsidR="00272F3A" w:rsidRPr="003D1BF9" w:rsidRDefault="00272F3A" w:rsidP="00B715D6">
            <w:pPr>
              <w:tabs>
                <w:tab w:val="left" w:pos="256"/>
              </w:tabs>
              <w:ind w:left="28"/>
              <w:contextualSpacing/>
              <w:jc w:val="both"/>
              <w:rPr>
                <w:sz w:val="20"/>
                <w:szCs w:val="20"/>
              </w:rPr>
            </w:pPr>
            <w:r w:rsidRPr="003D1BF9">
              <w:rPr>
                <w:sz w:val="20"/>
                <w:szCs w:val="20"/>
              </w:rPr>
              <w:t xml:space="preserve">- Dispozitivul de arhivare trebuie să aibă capacitate interna pentru minim 24 </w:t>
            </w:r>
            <w:proofErr w:type="spellStart"/>
            <w:r w:rsidRPr="003D1BF9">
              <w:rPr>
                <w:sz w:val="20"/>
                <w:szCs w:val="20"/>
              </w:rPr>
              <w:t>cartridge</w:t>
            </w:r>
            <w:proofErr w:type="spellEnd"/>
            <w:r w:rsidRPr="003D1BF9">
              <w:rPr>
                <w:sz w:val="20"/>
                <w:szCs w:val="20"/>
              </w:rPr>
              <w:t>-uri cu 2 magazine incluse;</w:t>
            </w:r>
          </w:p>
          <w:p w:rsidR="00272F3A" w:rsidRPr="003D1BF9" w:rsidRDefault="00272F3A" w:rsidP="00B715D6">
            <w:pPr>
              <w:tabs>
                <w:tab w:val="left" w:pos="256"/>
              </w:tabs>
              <w:ind w:left="28"/>
              <w:contextualSpacing/>
              <w:jc w:val="both"/>
              <w:rPr>
                <w:sz w:val="20"/>
                <w:szCs w:val="20"/>
              </w:rPr>
            </w:pPr>
            <w:r w:rsidRPr="003D1BF9">
              <w:rPr>
                <w:sz w:val="20"/>
                <w:szCs w:val="20"/>
              </w:rPr>
              <w:t xml:space="preserve">- </w:t>
            </w:r>
            <w:proofErr w:type="spellStart"/>
            <w:r w:rsidRPr="003D1BF9">
              <w:rPr>
                <w:sz w:val="20"/>
                <w:szCs w:val="20"/>
              </w:rPr>
              <w:t>Cartridge</w:t>
            </w:r>
            <w:proofErr w:type="spellEnd"/>
            <w:r w:rsidRPr="003D1BF9">
              <w:rPr>
                <w:sz w:val="20"/>
                <w:szCs w:val="20"/>
              </w:rPr>
              <w:t xml:space="preserve">-uri incluse: Minimum 40 buc de tip LTO-9 45TB RW, minimum 4 buc de tip </w:t>
            </w:r>
            <w:proofErr w:type="spellStart"/>
            <w:r w:rsidRPr="003D1BF9">
              <w:rPr>
                <w:sz w:val="20"/>
                <w:szCs w:val="20"/>
              </w:rPr>
              <w:t>cleaning</w:t>
            </w:r>
            <w:proofErr w:type="spellEnd"/>
            <w:r w:rsidRPr="003D1BF9">
              <w:rPr>
                <w:sz w:val="20"/>
                <w:szCs w:val="20"/>
              </w:rPr>
              <w:t xml:space="preserve"> </w:t>
            </w:r>
            <w:proofErr w:type="spellStart"/>
            <w:r w:rsidRPr="003D1BF9">
              <w:rPr>
                <w:sz w:val="20"/>
                <w:szCs w:val="20"/>
              </w:rPr>
              <w:t>cartridge</w:t>
            </w:r>
            <w:proofErr w:type="spellEnd"/>
            <w:r w:rsidRPr="003D1BF9">
              <w:rPr>
                <w:sz w:val="20"/>
                <w:szCs w:val="20"/>
              </w:rPr>
              <w:t>.</w:t>
            </w:r>
          </w:p>
          <w:p w:rsidR="00272F3A" w:rsidRPr="003D1BF9" w:rsidRDefault="00272F3A" w:rsidP="00B715D6">
            <w:pPr>
              <w:tabs>
                <w:tab w:val="left" w:pos="256"/>
              </w:tabs>
              <w:ind w:left="28"/>
              <w:contextualSpacing/>
              <w:jc w:val="both"/>
              <w:rPr>
                <w:sz w:val="20"/>
                <w:szCs w:val="20"/>
              </w:rPr>
            </w:pPr>
            <w:r w:rsidRPr="003D1BF9">
              <w:rPr>
                <w:sz w:val="20"/>
                <w:szCs w:val="20"/>
              </w:rPr>
              <w:t>- Dispozitivul de arhivare trebuie să suporte criptare a datelor AES-256;</w:t>
            </w:r>
          </w:p>
          <w:p w:rsidR="00272F3A" w:rsidRPr="003D1BF9" w:rsidRDefault="00272F3A" w:rsidP="00B715D6">
            <w:pPr>
              <w:tabs>
                <w:tab w:val="left" w:pos="256"/>
              </w:tabs>
              <w:ind w:left="28"/>
              <w:contextualSpacing/>
              <w:jc w:val="both"/>
              <w:rPr>
                <w:sz w:val="20"/>
                <w:szCs w:val="20"/>
              </w:rPr>
            </w:pPr>
            <w:r w:rsidRPr="003D1BF9">
              <w:rPr>
                <w:sz w:val="20"/>
                <w:szCs w:val="20"/>
              </w:rPr>
              <w:t>- Dispozitivul de arhivare trebuie să suporte compresare a datelor;</w:t>
            </w:r>
          </w:p>
          <w:p w:rsidR="00272F3A" w:rsidRPr="003D1BF9" w:rsidRDefault="00272F3A" w:rsidP="00B715D6">
            <w:pPr>
              <w:tabs>
                <w:tab w:val="left" w:pos="256"/>
              </w:tabs>
              <w:ind w:left="28"/>
              <w:contextualSpacing/>
              <w:jc w:val="both"/>
              <w:rPr>
                <w:sz w:val="20"/>
                <w:szCs w:val="20"/>
              </w:rPr>
            </w:pPr>
            <w:r w:rsidRPr="003D1BF9">
              <w:rPr>
                <w:sz w:val="20"/>
                <w:szCs w:val="20"/>
              </w:rPr>
              <w:t>- Dispozitivul de arhivare trebuie să fie interconectat cu dispozitiv de stocare pentru copii de rezerva  din p.1 sau, după necesitate, cu un server fizic dedicat inclus in oferta prin minim 2 x interfețe FC;</w:t>
            </w:r>
          </w:p>
          <w:p w:rsidR="00272F3A" w:rsidRPr="003D1BF9" w:rsidRDefault="00272F3A" w:rsidP="00B715D6">
            <w:pPr>
              <w:tabs>
                <w:tab w:val="left" w:pos="256"/>
              </w:tabs>
              <w:ind w:left="28"/>
              <w:contextualSpacing/>
              <w:jc w:val="both"/>
              <w:rPr>
                <w:sz w:val="20"/>
                <w:szCs w:val="20"/>
              </w:rPr>
            </w:pPr>
            <w:r w:rsidRPr="003D1BF9">
              <w:rPr>
                <w:sz w:val="20"/>
                <w:szCs w:val="20"/>
              </w:rPr>
              <w:t xml:space="preserve">Management: Interfață Web, Aplicație Windows. </w:t>
            </w:r>
          </w:p>
        </w:tc>
        <w:tc>
          <w:tcPr>
            <w:tcW w:w="592" w:type="pct"/>
          </w:tcPr>
          <w:p w:rsidR="00272F3A" w:rsidRPr="003D1BF9" w:rsidRDefault="00272F3A" w:rsidP="003D1BF9">
            <w:pPr>
              <w:tabs>
                <w:tab w:val="left" w:pos="720"/>
              </w:tabs>
              <w:spacing w:after="120"/>
              <w:contextualSpacing/>
              <w:jc w:val="center"/>
              <w:rPr>
                <w:sz w:val="20"/>
                <w:szCs w:val="20"/>
              </w:rPr>
            </w:pPr>
            <w:r w:rsidRPr="003D1BF9">
              <w:rPr>
                <w:sz w:val="20"/>
                <w:szCs w:val="20"/>
              </w:rPr>
              <w:t>1</w:t>
            </w:r>
          </w:p>
        </w:tc>
      </w:tr>
    </w:tbl>
    <w:p w:rsidR="006E53EB" w:rsidRPr="00BD101C" w:rsidRDefault="006E53EB" w:rsidP="006E53EB">
      <w:pPr>
        <w:spacing w:before="120" w:after="60"/>
        <w:rPr>
          <w:rFonts w:eastAsiaTheme="minorHAnsi"/>
          <w:color w:val="000000"/>
          <w:sz w:val="24"/>
          <w:szCs w:val="24"/>
        </w:rPr>
      </w:pPr>
      <w:r w:rsidRPr="00BD101C">
        <w:rPr>
          <w:rFonts w:eastAsiaTheme="minorHAnsi"/>
          <w:b/>
          <w:bCs/>
          <w:color w:val="000000"/>
          <w:sz w:val="24"/>
          <w:szCs w:val="24"/>
        </w:rPr>
        <w:t>Propunerea tehnică</w:t>
      </w:r>
      <w:r w:rsidRPr="00BD101C">
        <w:rPr>
          <w:rFonts w:eastAsiaTheme="minorHAnsi"/>
          <w:color w:val="000000"/>
          <w:sz w:val="24"/>
          <w:szCs w:val="24"/>
        </w:rPr>
        <w:t xml:space="preserve"> se va prezenta astfel încât să se asigure posibilitatea verificării corespondentei propunerii tehnice cu cerințele tehnice prevăzute în prezentul document (documentația de atribuire). Caracteristicile tehnice impuse prin caietul de sarcini sunt minimale și obligatorii. </w:t>
      </w:r>
    </w:p>
    <w:p w:rsidR="00B819AF" w:rsidRPr="00BD101C" w:rsidRDefault="00B819AF" w:rsidP="006E53EB">
      <w:pPr>
        <w:shd w:val="clear" w:color="auto" w:fill="D9D9D9" w:themeFill="background1" w:themeFillShade="D9"/>
        <w:spacing w:before="120" w:after="60"/>
        <w:rPr>
          <w:b/>
          <w:bCs/>
          <w:sz w:val="24"/>
          <w:szCs w:val="24"/>
        </w:rPr>
      </w:pPr>
      <w:r w:rsidRPr="00BD101C">
        <w:rPr>
          <w:b/>
          <w:bCs/>
          <w:sz w:val="24"/>
          <w:szCs w:val="24"/>
        </w:rPr>
        <w:t>Instalare și punere în aplicare</w:t>
      </w:r>
    </w:p>
    <w:p w:rsidR="00B819AF" w:rsidRPr="00BD101C" w:rsidRDefault="003D1BF9" w:rsidP="00B819AF">
      <w:pPr>
        <w:rPr>
          <w:bCs/>
          <w:sz w:val="24"/>
          <w:szCs w:val="24"/>
        </w:rPr>
      </w:pPr>
      <w:r>
        <w:rPr>
          <w:bCs/>
          <w:sz w:val="24"/>
          <w:szCs w:val="24"/>
        </w:rPr>
        <w:t>Echipamentele</w:t>
      </w:r>
      <w:r w:rsidR="003D13E2" w:rsidRPr="00BD101C">
        <w:rPr>
          <w:bCs/>
          <w:sz w:val="24"/>
          <w:szCs w:val="24"/>
        </w:rPr>
        <w:t>/bunu</w:t>
      </w:r>
      <w:r>
        <w:rPr>
          <w:bCs/>
          <w:sz w:val="24"/>
          <w:szCs w:val="24"/>
        </w:rPr>
        <w:t>rile</w:t>
      </w:r>
      <w:r w:rsidR="00B819AF" w:rsidRPr="00BD101C">
        <w:rPr>
          <w:bCs/>
          <w:sz w:val="24"/>
          <w:szCs w:val="24"/>
        </w:rPr>
        <w:t xml:space="preserve"> v</w:t>
      </w:r>
      <w:r>
        <w:rPr>
          <w:bCs/>
          <w:sz w:val="24"/>
          <w:szCs w:val="24"/>
        </w:rPr>
        <w:t>or</w:t>
      </w:r>
      <w:r w:rsidR="00B819AF" w:rsidRPr="00BD101C">
        <w:rPr>
          <w:bCs/>
          <w:sz w:val="24"/>
          <w:szCs w:val="24"/>
        </w:rPr>
        <w:t xml:space="preserve"> fi livrat</w:t>
      </w:r>
      <w:r>
        <w:rPr>
          <w:bCs/>
          <w:sz w:val="24"/>
          <w:szCs w:val="24"/>
        </w:rPr>
        <w:t>e</w:t>
      </w:r>
      <w:r w:rsidR="00B819AF" w:rsidRPr="00BD101C">
        <w:rPr>
          <w:bCs/>
          <w:sz w:val="24"/>
          <w:szCs w:val="24"/>
        </w:rPr>
        <w:t xml:space="preserve"> în locația entității contractate: mun. Chișinău, str. A</w:t>
      </w:r>
      <w:r w:rsidR="00001CDA" w:rsidRPr="00BD101C">
        <w:rPr>
          <w:bCs/>
          <w:sz w:val="24"/>
          <w:szCs w:val="24"/>
        </w:rPr>
        <w:t>.</w:t>
      </w:r>
      <w:r w:rsidR="00B819AF" w:rsidRPr="00BD101C">
        <w:rPr>
          <w:bCs/>
          <w:sz w:val="24"/>
          <w:szCs w:val="24"/>
        </w:rPr>
        <w:t xml:space="preserve"> Pușkin, 64, care v</w:t>
      </w:r>
      <w:r>
        <w:rPr>
          <w:bCs/>
          <w:sz w:val="24"/>
          <w:szCs w:val="24"/>
        </w:rPr>
        <w:t>or</w:t>
      </w:r>
      <w:r w:rsidR="00B819AF" w:rsidRPr="00BD101C">
        <w:rPr>
          <w:bCs/>
          <w:sz w:val="24"/>
          <w:szCs w:val="24"/>
        </w:rPr>
        <w:t xml:space="preserve"> fi instalat</w:t>
      </w:r>
      <w:r>
        <w:rPr>
          <w:bCs/>
          <w:sz w:val="24"/>
          <w:szCs w:val="24"/>
        </w:rPr>
        <w:t>e</w:t>
      </w:r>
      <w:r w:rsidR="00B819AF" w:rsidRPr="00BD101C">
        <w:rPr>
          <w:bCs/>
          <w:sz w:val="24"/>
          <w:szCs w:val="24"/>
        </w:rPr>
        <w:t>, configurat</w:t>
      </w:r>
      <w:r>
        <w:rPr>
          <w:bCs/>
          <w:sz w:val="24"/>
          <w:szCs w:val="24"/>
        </w:rPr>
        <w:t>e</w:t>
      </w:r>
      <w:r w:rsidR="00B819AF" w:rsidRPr="00BD101C">
        <w:rPr>
          <w:bCs/>
          <w:sz w:val="24"/>
          <w:szCs w:val="24"/>
        </w:rPr>
        <w:t xml:space="preserve"> și lansat în exploatare în infrastructura </w:t>
      </w:r>
      <w:r w:rsidR="006E53EB" w:rsidRPr="00BD101C">
        <w:rPr>
          <w:bCs/>
          <w:sz w:val="24"/>
          <w:szCs w:val="24"/>
        </w:rPr>
        <w:t>SA ”Moldovagaz”</w:t>
      </w:r>
      <w:r w:rsidR="00B819AF" w:rsidRPr="00BD101C">
        <w:rPr>
          <w:bCs/>
          <w:sz w:val="24"/>
          <w:szCs w:val="24"/>
        </w:rPr>
        <w:t>.</w:t>
      </w:r>
    </w:p>
    <w:p w:rsidR="00B819AF" w:rsidRPr="00146667" w:rsidRDefault="00001CDA" w:rsidP="006E53EB">
      <w:pPr>
        <w:shd w:val="clear" w:color="auto" w:fill="D9D9D9" w:themeFill="background1" w:themeFillShade="D9"/>
        <w:spacing w:before="120" w:after="60"/>
        <w:rPr>
          <w:b/>
          <w:bCs/>
          <w:sz w:val="24"/>
          <w:szCs w:val="24"/>
        </w:rPr>
      </w:pPr>
      <w:r w:rsidRPr="00146667">
        <w:rPr>
          <w:b/>
          <w:bCs/>
          <w:sz w:val="24"/>
          <w:szCs w:val="24"/>
        </w:rPr>
        <w:t>Garanția echipamentului</w:t>
      </w:r>
    </w:p>
    <w:p w:rsidR="00B819AF" w:rsidRPr="00BD101C" w:rsidRDefault="00001CDA" w:rsidP="00B819AF">
      <w:pPr>
        <w:adjustRightInd w:val="0"/>
        <w:jc w:val="both"/>
        <w:rPr>
          <w:rFonts w:eastAsiaTheme="minorHAnsi"/>
          <w:bCs/>
          <w:color w:val="000000"/>
          <w:sz w:val="24"/>
          <w:szCs w:val="24"/>
        </w:rPr>
      </w:pPr>
      <w:r w:rsidRPr="00146667">
        <w:rPr>
          <w:rFonts w:eastAsiaTheme="minorHAnsi"/>
          <w:bCs/>
          <w:color w:val="000000"/>
          <w:sz w:val="24"/>
          <w:szCs w:val="24"/>
        </w:rPr>
        <w:t>Garanția minim</w:t>
      </w:r>
      <w:r w:rsidR="00B819AF" w:rsidRPr="00146667">
        <w:rPr>
          <w:rFonts w:eastAsiaTheme="minorHAnsi"/>
          <w:bCs/>
          <w:color w:val="000000"/>
          <w:sz w:val="24"/>
          <w:szCs w:val="24"/>
        </w:rPr>
        <w:t xml:space="preserve"> 36 luni. Garanție - 3 </w:t>
      </w:r>
      <w:proofErr w:type="spellStart"/>
      <w:r w:rsidR="00B819AF" w:rsidRPr="00146667">
        <w:rPr>
          <w:rFonts w:eastAsiaTheme="minorHAnsi"/>
          <w:bCs/>
          <w:color w:val="000000"/>
          <w:sz w:val="24"/>
          <w:szCs w:val="24"/>
        </w:rPr>
        <w:t>years</w:t>
      </w:r>
      <w:proofErr w:type="spellEnd"/>
      <w:r w:rsidR="00B819AF" w:rsidRPr="00146667">
        <w:rPr>
          <w:rFonts w:eastAsiaTheme="minorHAnsi"/>
          <w:bCs/>
          <w:color w:val="000000"/>
          <w:sz w:val="24"/>
          <w:szCs w:val="24"/>
        </w:rPr>
        <w:t xml:space="preserve"> </w:t>
      </w:r>
      <w:proofErr w:type="spellStart"/>
      <w:r w:rsidR="00B819AF" w:rsidRPr="00146667">
        <w:rPr>
          <w:rFonts w:eastAsiaTheme="minorHAnsi"/>
          <w:bCs/>
          <w:color w:val="000000"/>
          <w:sz w:val="24"/>
          <w:szCs w:val="24"/>
        </w:rPr>
        <w:t>parts</w:t>
      </w:r>
      <w:proofErr w:type="spellEnd"/>
      <w:r w:rsidR="00B819AF" w:rsidRPr="00146667">
        <w:rPr>
          <w:rFonts w:eastAsiaTheme="minorHAnsi"/>
          <w:bCs/>
          <w:color w:val="000000"/>
          <w:sz w:val="24"/>
          <w:szCs w:val="24"/>
        </w:rPr>
        <w:t xml:space="preserve">, 3 </w:t>
      </w:r>
      <w:proofErr w:type="spellStart"/>
      <w:r w:rsidR="00B819AF" w:rsidRPr="00146667">
        <w:rPr>
          <w:rFonts w:eastAsiaTheme="minorHAnsi"/>
          <w:bCs/>
          <w:color w:val="000000"/>
          <w:sz w:val="24"/>
          <w:szCs w:val="24"/>
        </w:rPr>
        <w:t>years</w:t>
      </w:r>
      <w:proofErr w:type="spellEnd"/>
      <w:r w:rsidR="00B819AF" w:rsidRPr="00146667">
        <w:rPr>
          <w:rFonts w:eastAsiaTheme="minorHAnsi"/>
          <w:bCs/>
          <w:color w:val="000000"/>
          <w:sz w:val="24"/>
          <w:szCs w:val="24"/>
        </w:rPr>
        <w:t xml:space="preserve"> </w:t>
      </w:r>
      <w:proofErr w:type="spellStart"/>
      <w:r w:rsidR="00B819AF" w:rsidRPr="00146667">
        <w:rPr>
          <w:rFonts w:eastAsiaTheme="minorHAnsi"/>
          <w:bCs/>
          <w:color w:val="000000"/>
          <w:sz w:val="24"/>
          <w:szCs w:val="24"/>
        </w:rPr>
        <w:t>labor</w:t>
      </w:r>
      <w:proofErr w:type="spellEnd"/>
      <w:r w:rsidR="00B819AF" w:rsidRPr="00146667">
        <w:rPr>
          <w:rFonts w:eastAsiaTheme="minorHAnsi"/>
          <w:bCs/>
          <w:color w:val="000000"/>
          <w:sz w:val="24"/>
          <w:szCs w:val="24"/>
        </w:rPr>
        <w:t xml:space="preserve">, 3 </w:t>
      </w:r>
      <w:proofErr w:type="spellStart"/>
      <w:r w:rsidR="00B819AF" w:rsidRPr="00146667">
        <w:rPr>
          <w:rFonts w:eastAsiaTheme="minorHAnsi"/>
          <w:bCs/>
          <w:color w:val="000000"/>
          <w:sz w:val="24"/>
          <w:szCs w:val="24"/>
        </w:rPr>
        <w:t>years</w:t>
      </w:r>
      <w:proofErr w:type="spellEnd"/>
      <w:r w:rsidR="00B819AF" w:rsidRPr="00146667">
        <w:rPr>
          <w:rFonts w:eastAsiaTheme="minorHAnsi"/>
          <w:bCs/>
          <w:color w:val="000000"/>
          <w:sz w:val="24"/>
          <w:szCs w:val="24"/>
        </w:rPr>
        <w:t xml:space="preserve"> </w:t>
      </w:r>
      <w:proofErr w:type="spellStart"/>
      <w:r w:rsidR="00B819AF" w:rsidRPr="00146667">
        <w:rPr>
          <w:rFonts w:eastAsiaTheme="minorHAnsi"/>
          <w:bCs/>
          <w:color w:val="000000"/>
          <w:sz w:val="24"/>
          <w:szCs w:val="24"/>
        </w:rPr>
        <w:t>onsite</w:t>
      </w:r>
      <w:proofErr w:type="spellEnd"/>
      <w:r w:rsidR="00B819AF" w:rsidRPr="00146667">
        <w:rPr>
          <w:rFonts w:eastAsiaTheme="minorHAnsi"/>
          <w:bCs/>
          <w:color w:val="000000"/>
          <w:sz w:val="24"/>
          <w:szCs w:val="24"/>
        </w:rPr>
        <w:t xml:space="preserve"> (scrisoare oficială pentru confirmarea garanției, garanție oficială, indicată pe site-ul oficial al producătorului).</w:t>
      </w:r>
      <w:r w:rsidR="00B819AF" w:rsidRPr="00BD101C">
        <w:rPr>
          <w:rFonts w:eastAsiaTheme="minorHAnsi"/>
          <w:bCs/>
          <w:color w:val="000000"/>
          <w:sz w:val="24"/>
          <w:szCs w:val="24"/>
        </w:rPr>
        <w:t xml:space="preserve"> </w:t>
      </w:r>
    </w:p>
    <w:p w:rsidR="006E53EB" w:rsidRPr="00BD101C" w:rsidRDefault="006E53EB" w:rsidP="006E53EB">
      <w:pPr>
        <w:shd w:val="clear" w:color="auto" w:fill="D9D9D9" w:themeFill="background1" w:themeFillShade="D9"/>
        <w:adjustRightInd w:val="0"/>
        <w:spacing w:before="120" w:after="60"/>
        <w:jc w:val="both"/>
        <w:rPr>
          <w:rFonts w:eastAsiaTheme="minorHAnsi"/>
          <w:b/>
          <w:color w:val="000000"/>
          <w:sz w:val="24"/>
          <w:szCs w:val="24"/>
        </w:rPr>
      </w:pPr>
      <w:r w:rsidRPr="00BD101C">
        <w:rPr>
          <w:rFonts w:eastAsiaTheme="minorHAnsi"/>
          <w:b/>
          <w:color w:val="000000"/>
          <w:sz w:val="24"/>
          <w:szCs w:val="24"/>
        </w:rPr>
        <w:t>Condițiile livrării</w:t>
      </w:r>
    </w:p>
    <w:p w:rsidR="00B819AF" w:rsidRPr="00BD101C" w:rsidRDefault="00B819AF" w:rsidP="00B819AF">
      <w:pPr>
        <w:adjustRightInd w:val="0"/>
        <w:jc w:val="both"/>
        <w:rPr>
          <w:rFonts w:eastAsiaTheme="minorHAnsi"/>
          <w:color w:val="000000"/>
          <w:sz w:val="24"/>
          <w:szCs w:val="24"/>
        </w:rPr>
      </w:pPr>
      <w:r w:rsidRPr="00BD101C">
        <w:rPr>
          <w:rFonts w:eastAsiaTheme="minorHAnsi"/>
          <w:color w:val="000000"/>
          <w:sz w:val="24"/>
          <w:szCs w:val="24"/>
        </w:rPr>
        <w:t xml:space="preserve">Dacă </w:t>
      </w:r>
      <w:r w:rsidR="00EF6C0E">
        <w:rPr>
          <w:rFonts w:eastAsiaTheme="minorHAnsi"/>
          <w:color w:val="000000"/>
          <w:sz w:val="24"/>
          <w:szCs w:val="24"/>
        </w:rPr>
        <w:t>echipamentul</w:t>
      </w:r>
      <w:r w:rsidRPr="00BD101C">
        <w:rPr>
          <w:rFonts w:eastAsiaTheme="minorHAnsi"/>
          <w:color w:val="000000"/>
          <w:sz w:val="24"/>
          <w:szCs w:val="24"/>
        </w:rPr>
        <w:t xml:space="preserve"> livrat nu este conform specificațiilor minime indicate, entitatea contractantă poate să îl refuze, iar operatorul economic/furnizorul va trebui să îl înlocuiască, pentru a satisface cerințele specificațiilor tehnice din documentația de atribuire (caiet de sarcini) și din contract, fără a percepe un cost suplimentar. </w:t>
      </w:r>
    </w:p>
    <w:p w:rsidR="00B819AF" w:rsidRPr="00BD101C" w:rsidRDefault="00EF6C0E" w:rsidP="00B819AF">
      <w:pPr>
        <w:adjustRightInd w:val="0"/>
        <w:jc w:val="both"/>
        <w:rPr>
          <w:rFonts w:eastAsiaTheme="minorHAnsi"/>
          <w:color w:val="000000"/>
          <w:sz w:val="24"/>
          <w:szCs w:val="24"/>
        </w:rPr>
      </w:pPr>
      <w:r>
        <w:rPr>
          <w:rFonts w:eastAsiaTheme="minorHAnsi"/>
          <w:color w:val="000000"/>
          <w:sz w:val="24"/>
          <w:szCs w:val="24"/>
        </w:rPr>
        <w:t>Echipament</w:t>
      </w:r>
      <w:r w:rsidR="003D1BF9">
        <w:rPr>
          <w:rFonts w:eastAsiaTheme="minorHAnsi"/>
          <w:color w:val="000000"/>
          <w:sz w:val="24"/>
          <w:szCs w:val="24"/>
        </w:rPr>
        <w:t>ele</w:t>
      </w:r>
      <w:r w:rsidR="00B819AF" w:rsidRPr="00BD101C">
        <w:rPr>
          <w:rFonts w:eastAsiaTheme="minorHAnsi"/>
          <w:color w:val="000000"/>
          <w:sz w:val="24"/>
          <w:szCs w:val="24"/>
        </w:rPr>
        <w:t xml:space="preserve"> v</w:t>
      </w:r>
      <w:r w:rsidR="003D1BF9">
        <w:rPr>
          <w:rFonts w:eastAsiaTheme="minorHAnsi"/>
          <w:color w:val="000000"/>
          <w:sz w:val="24"/>
          <w:szCs w:val="24"/>
        </w:rPr>
        <w:t>or</w:t>
      </w:r>
      <w:r w:rsidR="00B819AF" w:rsidRPr="00BD101C">
        <w:rPr>
          <w:rFonts w:eastAsiaTheme="minorHAnsi"/>
          <w:color w:val="000000"/>
          <w:sz w:val="24"/>
          <w:szCs w:val="24"/>
        </w:rPr>
        <w:t xml:space="preserve"> fi furnizat</w:t>
      </w:r>
      <w:r w:rsidR="003D1BF9">
        <w:rPr>
          <w:rFonts w:eastAsiaTheme="minorHAnsi"/>
          <w:color w:val="000000"/>
          <w:sz w:val="24"/>
          <w:szCs w:val="24"/>
        </w:rPr>
        <w:t>e</w:t>
      </w:r>
      <w:r w:rsidR="00B819AF" w:rsidRPr="00BD101C">
        <w:rPr>
          <w:rFonts w:eastAsiaTheme="minorHAnsi"/>
          <w:color w:val="000000"/>
          <w:sz w:val="24"/>
          <w:szCs w:val="24"/>
        </w:rPr>
        <w:t xml:space="preserve"> și facturat</w:t>
      </w:r>
      <w:r w:rsidR="003D1BF9">
        <w:rPr>
          <w:rFonts w:eastAsiaTheme="minorHAnsi"/>
          <w:color w:val="000000"/>
          <w:sz w:val="24"/>
          <w:szCs w:val="24"/>
        </w:rPr>
        <w:t>e</w:t>
      </w:r>
      <w:r w:rsidR="00B819AF" w:rsidRPr="00BD101C">
        <w:rPr>
          <w:rFonts w:eastAsiaTheme="minorHAnsi"/>
          <w:color w:val="000000"/>
          <w:sz w:val="24"/>
          <w:szCs w:val="24"/>
        </w:rPr>
        <w:t xml:space="preserve"> </w:t>
      </w:r>
      <w:r w:rsidR="003D13E2" w:rsidRPr="00BD101C">
        <w:rPr>
          <w:rFonts w:eastAsiaTheme="minorHAnsi"/>
          <w:color w:val="000000"/>
          <w:sz w:val="24"/>
          <w:szCs w:val="24"/>
        </w:rPr>
        <w:t>entității contractate</w:t>
      </w:r>
      <w:r w:rsidR="00B819AF" w:rsidRPr="00BD101C">
        <w:rPr>
          <w:rFonts w:eastAsiaTheme="minorHAnsi"/>
          <w:color w:val="000000"/>
          <w:sz w:val="24"/>
          <w:szCs w:val="24"/>
        </w:rPr>
        <w:t>. La livrare, echipament</w:t>
      </w:r>
      <w:r w:rsidR="003D1BF9">
        <w:rPr>
          <w:rFonts w:eastAsiaTheme="minorHAnsi"/>
          <w:color w:val="000000"/>
          <w:sz w:val="24"/>
          <w:szCs w:val="24"/>
        </w:rPr>
        <w:t>ele</w:t>
      </w:r>
      <w:r w:rsidR="00B819AF" w:rsidRPr="00BD101C">
        <w:rPr>
          <w:rFonts w:eastAsiaTheme="minorHAnsi"/>
          <w:color w:val="000000"/>
          <w:sz w:val="24"/>
          <w:szCs w:val="24"/>
        </w:rPr>
        <w:t xml:space="preserve"> v</w:t>
      </w:r>
      <w:r w:rsidR="003D1BF9">
        <w:rPr>
          <w:rFonts w:eastAsiaTheme="minorHAnsi"/>
          <w:color w:val="000000"/>
          <w:sz w:val="24"/>
          <w:szCs w:val="24"/>
        </w:rPr>
        <w:t>or</w:t>
      </w:r>
      <w:r w:rsidR="00B819AF" w:rsidRPr="00BD101C">
        <w:rPr>
          <w:rFonts w:eastAsiaTheme="minorHAnsi"/>
          <w:color w:val="000000"/>
          <w:sz w:val="24"/>
          <w:szCs w:val="24"/>
        </w:rPr>
        <w:t xml:space="preserve"> fi însoțit</w:t>
      </w:r>
      <w:r w:rsidR="003D1BF9">
        <w:rPr>
          <w:rFonts w:eastAsiaTheme="minorHAnsi"/>
          <w:color w:val="000000"/>
          <w:sz w:val="24"/>
          <w:szCs w:val="24"/>
        </w:rPr>
        <w:t>e</w:t>
      </w:r>
      <w:r w:rsidR="00B819AF" w:rsidRPr="00BD101C">
        <w:rPr>
          <w:rFonts w:eastAsiaTheme="minorHAnsi"/>
          <w:color w:val="000000"/>
          <w:sz w:val="24"/>
          <w:szCs w:val="24"/>
        </w:rPr>
        <w:t xml:space="preserve"> de factura, declarații/certificat de conformitate, certificat de garanție/calitate, documentația tehnica, carnete service, proces verbal de recepție si punere in funcțiune etc. </w:t>
      </w:r>
      <w:r>
        <w:rPr>
          <w:rFonts w:eastAsiaTheme="minorHAnsi"/>
          <w:color w:val="000000"/>
          <w:sz w:val="24"/>
          <w:szCs w:val="24"/>
        </w:rPr>
        <w:t>Echipament</w:t>
      </w:r>
      <w:r w:rsidR="003D1BF9">
        <w:rPr>
          <w:rFonts w:eastAsiaTheme="minorHAnsi"/>
          <w:color w:val="000000"/>
          <w:sz w:val="24"/>
          <w:szCs w:val="24"/>
        </w:rPr>
        <w:t>ele</w:t>
      </w:r>
      <w:r w:rsidR="00B819AF" w:rsidRPr="00BD101C">
        <w:rPr>
          <w:rFonts w:eastAsiaTheme="minorHAnsi"/>
          <w:color w:val="000000"/>
          <w:sz w:val="24"/>
          <w:szCs w:val="24"/>
        </w:rPr>
        <w:t xml:space="preserve"> v</w:t>
      </w:r>
      <w:r w:rsidR="003D1BF9">
        <w:rPr>
          <w:rFonts w:eastAsiaTheme="minorHAnsi"/>
          <w:color w:val="000000"/>
          <w:sz w:val="24"/>
          <w:szCs w:val="24"/>
        </w:rPr>
        <w:t>or</w:t>
      </w:r>
      <w:r w:rsidR="003D13E2" w:rsidRPr="00BD101C">
        <w:rPr>
          <w:rFonts w:eastAsiaTheme="minorHAnsi"/>
          <w:color w:val="000000"/>
          <w:sz w:val="24"/>
          <w:szCs w:val="24"/>
        </w:rPr>
        <w:t xml:space="preserve"> fi recepționat</w:t>
      </w:r>
      <w:r w:rsidR="003D1BF9">
        <w:rPr>
          <w:rFonts w:eastAsiaTheme="minorHAnsi"/>
          <w:color w:val="000000"/>
          <w:sz w:val="24"/>
          <w:szCs w:val="24"/>
        </w:rPr>
        <w:t>e</w:t>
      </w:r>
      <w:r w:rsidR="00B819AF" w:rsidRPr="00BD101C">
        <w:rPr>
          <w:rFonts w:eastAsiaTheme="minorHAnsi"/>
          <w:color w:val="000000"/>
          <w:sz w:val="24"/>
          <w:szCs w:val="24"/>
        </w:rPr>
        <w:t xml:space="preserve"> de persoanele desemnate de către</w:t>
      </w:r>
      <w:r w:rsidR="003D13E2" w:rsidRPr="00BD101C">
        <w:rPr>
          <w:rFonts w:eastAsiaTheme="minorHAnsi"/>
          <w:color w:val="000000"/>
          <w:sz w:val="24"/>
          <w:szCs w:val="24"/>
        </w:rPr>
        <w:t xml:space="preserve"> entitatea contractată</w:t>
      </w:r>
      <w:r w:rsidR="00B819AF" w:rsidRPr="00BD101C">
        <w:rPr>
          <w:rFonts w:eastAsiaTheme="minorHAnsi"/>
          <w:color w:val="000000"/>
          <w:sz w:val="24"/>
          <w:szCs w:val="24"/>
        </w:rPr>
        <w:t xml:space="preserve">. În cadrul recepției cantitative și calitative, </w:t>
      </w:r>
      <w:r w:rsidR="003D13E2" w:rsidRPr="00BD101C">
        <w:rPr>
          <w:rFonts w:eastAsiaTheme="minorHAnsi"/>
          <w:color w:val="000000"/>
          <w:sz w:val="24"/>
          <w:szCs w:val="24"/>
        </w:rPr>
        <w:t>entitatea contractată</w:t>
      </w:r>
      <w:r w:rsidR="00B819AF" w:rsidRPr="00BD101C">
        <w:rPr>
          <w:rFonts w:eastAsiaTheme="minorHAnsi"/>
          <w:color w:val="000000"/>
          <w:sz w:val="24"/>
          <w:szCs w:val="24"/>
        </w:rPr>
        <w:t xml:space="preserve"> are dreptul, prin reprezentanții s</w:t>
      </w:r>
      <w:r>
        <w:rPr>
          <w:rFonts w:eastAsiaTheme="minorHAnsi"/>
          <w:color w:val="000000"/>
          <w:sz w:val="24"/>
          <w:szCs w:val="24"/>
        </w:rPr>
        <w:t>ăi, de a inspecta și/sau testa echipament</w:t>
      </w:r>
      <w:r w:rsidR="003D1BF9">
        <w:rPr>
          <w:rFonts w:eastAsiaTheme="minorHAnsi"/>
          <w:color w:val="000000"/>
          <w:sz w:val="24"/>
          <w:szCs w:val="24"/>
        </w:rPr>
        <w:t>ele</w:t>
      </w:r>
      <w:r w:rsidR="00B819AF" w:rsidRPr="00BD101C">
        <w:rPr>
          <w:rFonts w:eastAsiaTheme="minorHAnsi"/>
          <w:color w:val="000000"/>
          <w:sz w:val="24"/>
          <w:szCs w:val="24"/>
        </w:rPr>
        <w:t xml:space="preserve"> pentru a verifica conformitatea l</w:t>
      </w:r>
      <w:r w:rsidR="003D13E2" w:rsidRPr="00BD101C">
        <w:rPr>
          <w:rFonts w:eastAsiaTheme="minorHAnsi"/>
          <w:color w:val="000000"/>
          <w:sz w:val="24"/>
          <w:szCs w:val="24"/>
        </w:rPr>
        <w:t>ui</w:t>
      </w:r>
      <w:r w:rsidR="00B819AF" w:rsidRPr="00BD101C">
        <w:rPr>
          <w:rFonts w:eastAsiaTheme="minorHAnsi"/>
          <w:color w:val="000000"/>
          <w:sz w:val="24"/>
          <w:szCs w:val="24"/>
        </w:rPr>
        <w:t xml:space="preserve"> cu specificațiile din documentația de atribuire</w:t>
      </w:r>
      <w:r w:rsidR="003D13E2" w:rsidRPr="00BD101C">
        <w:rPr>
          <w:rFonts w:eastAsiaTheme="minorHAnsi"/>
          <w:color w:val="000000"/>
          <w:sz w:val="24"/>
          <w:szCs w:val="24"/>
        </w:rPr>
        <w:t xml:space="preserve"> (caiet de sarcini)</w:t>
      </w:r>
      <w:r w:rsidR="00B819AF" w:rsidRPr="00BD101C">
        <w:rPr>
          <w:rFonts w:eastAsiaTheme="minorHAnsi"/>
          <w:color w:val="000000"/>
          <w:sz w:val="24"/>
          <w:szCs w:val="24"/>
        </w:rPr>
        <w:t xml:space="preserve"> și din ofertă. Recepția cantitativă va fi efectuată în momentul livrării și va consta în: verificarea denumirii comerciale a </w:t>
      </w:r>
      <w:r>
        <w:rPr>
          <w:rFonts w:eastAsiaTheme="minorHAnsi"/>
          <w:color w:val="000000"/>
          <w:sz w:val="24"/>
          <w:szCs w:val="24"/>
        </w:rPr>
        <w:t>echipament</w:t>
      </w:r>
      <w:r w:rsidR="003D1BF9">
        <w:rPr>
          <w:rFonts w:eastAsiaTheme="minorHAnsi"/>
          <w:color w:val="000000"/>
          <w:sz w:val="24"/>
          <w:szCs w:val="24"/>
        </w:rPr>
        <w:t>elor</w:t>
      </w:r>
      <w:r w:rsidR="00B819AF" w:rsidRPr="00BD101C">
        <w:rPr>
          <w:rFonts w:eastAsiaTheme="minorHAnsi"/>
          <w:color w:val="000000"/>
          <w:sz w:val="24"/>
          <w:szCs w:val="24"/>
        </w:rPr>
        <w:t xml:space="preserve">, verificarea cantității livrate. Recepția calitativă constă în inspecția și testarea </w:t>
      </w:r>
      <w:r>
        <w:rPr>
          <w:rFonts w:eastAsiaTheme="minorHAnsi"/>
          <w:color w:val="000000"/>
          <w:sz w:val="24"/>
          <w:szCs w:val="24"/>
        </w:rPr>
        <w:t>echipament</w:t>
      </w:r>
      <w:r w:rsidR="003D1BF9">
        <w:rPr>
          <w:rFonts w:eastAsiaTheme="minorHAnsi"/>
          <w:color w:val="000000"/>
          <w:sz w:val="24"/>
          <w:szCs w:val="24"/>
        </w:rPr>
        <w:t>elor</w:t>
      </w:r>
      <w:r>
        <w:rPr>
          <w:rFonts w:eastAsiaTheme="minorHAnsi"/>
          <w:color w:val="000000"/>
          <w:sz w:val="24"/>
          <w:szCs w:val="24"/>
        </w:rPr>
        <w:t xml:space="preserve"> </w:t>
      </w:r>
      <w:r w:rsidR="00B819AF" w:rsidRPr="00BD101C">
        <w:rPr>
          <w:rFonts w:eastAsiaTheme="minorHAnsi"/>
          <w:color w:val="000000"/>
          <w:sz w:val="24"/>
          <w:szCs w:val="24"/>
        </w:rPr>
        <w:t>livrat</w:t>
      </w:r>
      <w:r w:rsidR="003D1BF9">
        <w:rPr>
          <w:rFonts w:eastAsiaTheme="minorHAnsi"/>
          <w:color w:val="000000"/>
          <w:sz w:val="24"/>
          <w:szCs w:val="24"/>
        </w:rPr>
        <w:t>e</w:t>
      </w:r>
      <w:r w:rsidR="00B819AF" w:rsidRPr="00BD101C">
        <w:rPr>
          <w:rFonts w:eastAsiaTheme="minorHAnsi"/>
          <w:color w:val="000000"/>
          <w:sz w:val="24"/>
          <w:szCs w:val="24"/>
        </w:rPr>
        <w:t xml:space="preserve"> și se materializează printr-un proces-verbal de recepție si punere în funcțiune. </w:t>
      </w:r>
    </w:p>
    <w:p w:rsidR="00B819AF" w:rsidRPr="00BD101C" w:rsidRDefault="00B819AF" w:rsidP="00B819AF">
      <w:pPr>
        <w:adjustRightInd w:val="0"/>
        <w:jc w:val="both"/>
        <w:rPr>
          <w:rFonts w:eastAsiaTheme="minorHAnsi"/>
          <w:color w:val="000000"/>
          <w:sz w:val="24"/>
          <w:szCs w:val="24"/>
        </w:rPr>
      </w:pPr>
      <w:r w:rsidRPr="00BD101C">
        <w:rPr>
          <w:rFonts w:eastAsiaTheme="minorHAnsi"/>
          <w:color w:val="000000"/>
          <w:sz w:val="24"/>
          <w:szCs w:val="24"/>
        </w:rPr>
        <w:t xml:space="preserve">Livrarea </w:t>
      </w:r>
      <w:r w:rsidR="00EF6C0E">
        <w:rPr>
          <w:rFonts w:eastAsiaTheme="minorHAnsi"/>
          <w:color w:val="000000"/>
          <w:sz w:val="24"/>
          <w:szCs w:val="24"/>
        </w:rPr>
        <w:t>echipament</w:t>
      </w:r>
      <w:r w:rsidR="003D1BF9">
        <w:rPr>
          <w:rFonts w:eastAsiaTheme="minorHAnsi"/>
          <w:color w:val="000000"/>
          <w:sz w:val="24"/>
          <w:szCs w:val="24"/>
        </w:rPr>
        <w:t>elor</w:t>
      </w:r>
      <w:r w:rsidR="00EF6C0E">
        <w:rPr>
          <w:rFonts w:eastAsiaTheme="minorHAnsi"/>
          <w:color w:val="000000"/>
          <w:sz w:val="24"/>
          <w:szCs w:val="24"/>
        </w:rPr>
        <w:t xml:space="preserve"> </w:t>
      </w:r>
      <w:r w:rsidR="00EF6C0E" w:rsidRPr="00056D32">
        <w:rPr>
          <w:rFonts w:eastAsiaTheme="minorHAnsi"/>
          <w:color w:val="000000"/>
          <w:sz w:val="24"/>
          <w:szCs w:val="24"/>
        </w:rPr>
        <w:t>(inclusiv serviciile de instalare)</w:t>
      </w:r>
      <w:r w:rsidRPr="00BD101C">
        <w:rPr>
          <w:rFonts w:eastAsiaTheme="minorHAnsi"/>
          <w:color w:val="000000"/>
          <w:sz w:val="24"/>
          <w:szCs w:val="24"/>
        </w:rPr>
        <w:t xml:space="preserve"> se consideră încheiată în momentul în care sunt îndeplinite prevederilor clauzelor de recepție la nivel calitativ și de performanță ofertat, si </w:t>
      </w:r>
      <w:r w:rsidR="00EF6C0E">
        <w:rPr>
          <w:rFonts w:eastAsiaTheme="minorHAnsi"/>
          <w:color w:val="000000"/>
          <w:sz w:val="24"/>
          <w:szCs w:val="24"/>
        </w:rPr>
        <w:lastRenderedPageBreak/>
        <w:t>entitatea contractată</w:t>
      </w:r>
      <w:r w:rsidRPr="00BD101C">
        <w:rPr>
          <w:rFonts w:eastAsiaTheme="minorHAnsi"/>
          <w:color w:val="000000"/>
          <w:sz w:val="24"/>
          <w:szCs w:val="24"/>
        </w:rPr>
        <w:t xml:space="preserve"> a semnat procesul verbal. </w:t>
      </w:r>
    </w:p>
    <w:p w:rsidR="00B819AF" w:rsidRPr="00BD101C" w:rsidRDefault="00B819AF" w:rsidP="00B819AF">
      <w:pPr>
        <w:adjustRightInd w:val="0"/>
        <w:jc w:val="both"/>
        <w:rPr>
          <w:rFonts w:eastAsiaTheme="minorHAnsi"/>
          <w:color w:val="000000"/>
          <w:sz w:val="24"/>
          <w:szCs w:val="24"/>
        </w:rPr>
      </w:pPr>
      <w:r w:rsidRPr="00BD101C">
        <w:rPr>
          <w:rFonts w:eastAsiaTheme="minorHAnsi"/>
          <w:color w:val="000000"/>
          <w:sz w:val="24"/>
          <w:szCs w:val="24"/>
        </w:rPr>
        <w:t xml:space="preserve">Plata </w:t>
      </w:r>
      <w:r w:rsidR="00EF6C0E">
        <w:rPr>
          <w:rFonts w:eastAsiaTheme="minorHAnsi"/>
          <w:color w:val="000000"/>
          <w:sz w:val="24"/>
          <w:szCs w:val="24"/>
        </w:rPr>
        <w:t>echipament</w:t>
      </w:r>
      <w:r w:rsidR="003D1BF9">
        <w:rPr>
          <w:rFonts w:eastAsiaTheme="minorHAnsi"/>
          <w:color w:val="000000"/>
          <w:sz w:val="24"/>
          <w:szCs w:val="24"/>
        </w:rPr>
        <w:t>elor</w:t>
      </w:r>
      <w:r w:rsidR="00EF6C0E">
        <w:rPr>
          <w:rFonts w:eastAsiaTheme="minorHAnsi"/>
          <w:color w:val="000000"/>
          <w:sz w:val="24"/>
          <w:szCs w:val="24"/>
        </w:rPr>
        <w:t xml:space="preserve"> si a serviciilor</w:t>
      </w:r>
      <w:r w:rsidRPr="00BD101C">
        <w:rPr>
          <w:rFonts w:eastAsiaTheme="minorHAnsi"/>
          <w:color w:val="000000"/>
          <w:sz w:val="24"/>
          <w:szCs w:val="24"/>
        </w:rPr>
        <w:t xml:space="preserve"> efectiv livrate se va realiza în baza procesului verbal asumat de ambele părți și factura cu evidențierea tuturor informațiilor minime definite prin legislația fiscală. </w:t>
      </w:r>
    </w:p>
    <w:p w:rsidR="00B819AF" w:rsidRPr="00BD101C" w:rsidRDefault="003D1BF9" w:rsidP="00B819AF">
      <w:pPr>
        <w:adjustRightInd w:val="0"/>
        <w:jc w:val="both"/>
        <w:rPr>
          <w:rFonts w:eastAsiaTheme="minorHAnsi"/>
          <w:color w:val="000000"/>
          <w:sz w:val="24"/>
          <w:szCs w:val="24"/>
        </w:rPr>
      </w:pPr>
      <w:r>
        <w:rPr>
          <w:rFonts w:eastAsiaTheme="minorHAnsi"/>
          <w:color w:val="000000"/>
          <w:sz w:val="24"/>
          <w:szCs w:val="24"/>
        </w:rPr>
        <w:t>Echipamentul</w:t>
      </w:r>
      <w:r w:rsidR="00B819AF" w:rsidRPr="00BD101C">
        <w:rPr>
          <w:rFonts w:eastAsiaTheme="minorHAnsi"/>
          <w:color w:val="000000"/>
          <w:sz w:val="24"/>
          <w:szCs w:val="24"/>
        </w:rPr>
        <w:t xml:space="preserve"> defect, înlocuit în termenul de garanție v</w:t>
      </w:r>
      <w:r w:rsidR="00EF6C0E">
        <w:rPr>
          <w:rFonts w:eastAsiaTheme="minorHAnsi"/>
          <w:color w:val="000000"/>
          <w:sz w:val="24"/>
          <w:szCs w:val="24"/>
        </w:rPr>
        <w:t>a</w:t>
      </w:r>
      <w:r w:rsidR="00B819AF" w:rsidRPr="00BD101C">
        <w:rPr>
          <w:rFonts w:eastAsiaTheme="minorHAnsi"/>
          <w:color w:val="000000"/>
          <w:sz w:val="24"/>
          <w:szCs w:val="24"/>
        </w:rPr>
        <w:t xml:space="preserve"> beneficia de același termen de garanție care va curge de la data înlocuirii celui defect. </w:t>
      </w:r>
      <w:r w:rsidR="00B36CC9" w:rsidRPr="00BD101C">
        <w:rPr>
          <w:rFonts w:eastAsiaTheme="minorHAnsi"/>
          <w:color w:val="000000"/>
          <w:sz w:val="24"/>
          <w:szCs w:val="24"/>
        </w:rPr>
        <w:t>Operatorul economic/</w:t>
      </w:r>
      <w:r w:rsidR="00B819AF" w:rsidRPr="00BD101C">
        <w:rPr>
          <w:rFonts w:eastAsiaTheme="minorHAnsi"/>
          <w:color w:val="000000"/>
          <w:sz w:val="24"/>
          <w:szCs w:val="24"/>
        </w:rPr>
        <w:t>Furnizorul se obligă să asigure servicii sigure și permanente și/sau înlocuirea echipament</w:t>
      </w:r>
      <w:r w:rsidR="00EF6C0E">
        <w:rPr>
          <w:rFonts w:eastAsiaTheme="minorHAnsi"/>
          <w:color w:val="000000"/>
          <w:sz w:val="24"/>
          <w:szCs w:val="24"/>
        </w:rPr>
        <w:t>ul</w:t>
      </w:r>
      <w:r w:rsidR="00B819AF" w:rsidRPr="00BD101C">
        <w:rPr>
          <w:rFonts w:eastAsiaTheme="minorHAnsi"/>
          <w:color w:val="000000"/>
          <w:sz w:val="24"/>
          <w:szCs w:val="24"/>
        </w:rPr>
        <w:t xml:space="preserve"> defect în perioada de garanție. Service-ul și suportul în perioada de garanție va fi efectuat de către personal abilitat/certificat să acționeze asupra echipament</w:t>
      </w:r>
      <w:r w:rsidR="00EF6C0E">
        <w:rPr>
          <w:rFonts w:eastAsiaTheme="minorHAnsi"/>
          <w:color w:val="000000"/>
          <w:sz w:val="24"/>
          <w:szCs w:val="24"/>
        </w:rPr>
        <w:t>ului</w:t>
      </w:r>
      <w:r w:rsidR="00B819AF" w:rsidRPr="00BD101C">
        <w:rPr>
          <w:rFonts w:eastAsiaTheme="minorHAnsi"/>
          <w:color w:val="000000"/>
          <w:sz w:val="24"/>
          <w:szCs w:val="24"/>
        </w:rPr>
        <w:t xml:space="preserve">, pentru a nu se pierde garanția acordata. </w:t>
      </w:r>
    </w:p>
    <w:p w:rsidR="00622F9A" w:rsidRPr="00BD101C" w:rsidRDefault="00622F9A" w:rsidP="00622F9A">
      <w:pPr>
        <w:pStyle w:val="a5"/>
        <w:shd w:val="clear" w:color="auto" w:fill="D9D9D9" w:themeFill="background1" w:themeFillShade="D9"/>
        <w:tabs>
          <w:tab w:val="left" w:pos="450"/>
          <w:tab w:val="left" w:pos="567"/>
          <w:tab w:val="left" w:pos="1134"/>
        </w:tabs>
        <w:suppressAutoHyphens/>
        <w:autoSpaceDN/>
        <w:spacing w:before="60"/>
        <w:ind w:left="0" w:firstLine="0"/>
        <w:jc w:val="both"/>
        <w:rPr>
          <w:b/>
          <w:sz w:val="24"/>
          <w:szCs w:val="24"/>
          <w:lang w:val="ro-MD"/>
        </w:rPr>
      </w:pPr>
      <w:r w:rsidRPr="00BD101C">
        <w:rPr>
          <w:b/>
          <w:sz w:val="24"/>
          <w:szCs w:val="24"/>
          <w:lang w:val="ro-MD"/>
        </w:rPr>
        <w:t>Documente obligatorii la depunerea ofertei</w:t>
      </w:r>
    </w:p>
    <w:p w:rsidR="00622F9A" w:rsidRPr="00BD101C" w:rsidRDefault="00622F9A" w:rsidP="00622F9A">
      <w:pPr>
        <w:pStyle w:val="a5"/>
        <w:tabs>
          <w:tab w:val="left" w:pos="450"/>
          <w:tab w:val="left" w:pos="567"/>
          <w:tab w:val="left" w:pos="1134"/>
        </w:tabs>
        <w:suppressAutoHyphens/>
        <w:autoSpaceDN/>
        <w:spacing w:before="60"/>
        <w:ind w:left="0" w:firstLine="0"/>
        <w:jc w:val="both"/>
        <w:rPr>
          <w:sz w:val="24"/>
          <w:szCs w:val="24"/>
        </w:rPr>
      </w:pPr>
      <w:r w:rsidRPr="00146667">
        <w:rPr>
          <w:sz w:val="24"/>
          <w:szCs w:val="24"/>
          <w:lang w:val="ro-MD"/>
        </w:rPr>
        <w:t>Documentele ob</w:t>
      </w:r>
      <w:r w:rsidR="00146667">
        <w:rPr>
          <w:sz w:val="24"/>
          <w:szCs w:val="24"/>
          <w:lang w:val="ro-MD"/>
        </w:rPr>
        <w:t>ligatorii sunt indicate la p. 11</w:t>
      </w:r>
      <w:r w:rsidRPr="00146667">
        <w:rPr>
          <w:sz w:val="24"/>
          <w:szCs w:val="24"/>
          <w:lang w:val="ro-MD"/>
        </w:rPr>
        <w:t xml:space="preserve"> d</w:t>
      </w:r>
      <w:r w:rsidRPr="00146667">
        <w:rPr>
          <w:sz w:val="24"/>
          <w:szCs w:val="24"/>
        </w:rPr>
        <w:t>in Anunțul de participare.</w:t>
      </w:r>
    </w:p>
    <w:p w:rsidR="00BD101C" w:rsidRDefault="00BD101C" w:rsidP="00BD101C">
      <w:pPr>
        <w:tabs>
          <w:tab w:val="left" w:pos="450"/>
          <w:tab w:val="left" w:pos="567"/>
          <w:tab w:val="left" w:pos="1134"/>
        </w:tabs>
        <w:suppressAutoHyphens/>
        <w:autoSpaceDE/>
        <w:autoSpaceDN/>
        <w:spacing w:before="60" w:after="60"/>
        <w:jc w:val="both"/>
        <w:rPr>
          <w:sz w:val="24"/>
          <w:szCs w:val="24"/>
          <w:lang w:val="ro-MD"/>
        </w:rPr>
      </w:pPr>
      <w:r w:rsidRPr="00BD101C">
        <w:rPr>
          <w:sz w:val="24"/>
          <w:szCs w:val="24"/>
          <w:lang w:val="ro-MD"/>
        </w:rPr>
        <w:t xml:space="preserve">Oferta va fi întocmită clar, fără corectări, în limba română, cu semnătura electronică </w:t>
      </w:r>
      <w:r w:rsidR="00716BA2">
        <w:rPr>
          <w:sz w:val="24"/>
          <w:szCs w:val="24"/>
          <w:lang w:val="ro-MD"/>
        </w:rPr>
        <w:t>a</w:t>
      </w:r>
      <w:r>
        <w:rPr>
          <w:sz w:val="24"/>
          <w:szCs w:val="24"/>
          <w:lang w:val="ro-MD"/>
        </w:rPr>
        <w:t xml:space="preserve"> </w:t>
      </w:r>
      <w:r w:rsidRPr="00BD101C">
        <w:rPr>
          <w:sz w:val="24"/>
          <w:szCs w:val="24"/>
          <w:lang w:val="ro-MD"/>
        </w:rPr>
        <w:t>conducătorul</w:t>
      </w:r>
      <w:r w:rsidR="00716BA2">
        <w:rPr>
          <w:sz w:val="24"/>
          <w:szCs w:val="24"/>
          <w:lang w:val="ro-MD"/>
        </w:rPr>
        <w:t>ui</w:t>
      </w:r>
      <w:r>
        <w:rPr>
          <w:sz w:val="24"/>
          <w:szCs w:val="24"/>
          <w:lang w:val="ro-MD"/>
        </w:rPr>
        <w:t>/administratorul</w:t>
      </w:r>
      <w:r w:rsidR="00716BA2">
        <w:rPr>
          <w:sz w:val="24"/>
          <w:szCs w:val="24"/>
          <w:lang w:val="ro-MD"/>
        </w:rPr>
        <w:t>ui</w:t>
      </w:r>
      <w:r w:rsidRPr="00BD101C">
        <w:rPr>
          <w:sz w:val="24"/>
          <w:szCs w:val="24"/>
          <w:lang w:val="ro-MD"/>
        </w:rPr>
        <w:t xml:space="preserve"> operatorului economic sau a persoanei împuternicite. În cazul în care oferta este semnată și depusă de o persoană împuternicită, ofertantul va prezenta și procura sau alt document care confirmă această împuternicire.</w:t>
      </w:r>
    </w:p>
    <w:p w:rsidR="00056D32" w:rsidRPr="00AC6184" w:rsidRDefault="00056D32" w:rsidP="00056D32">
      <w:pPr>
        <w:widowControl/>
        <w:shd w:val="clear" w:color="auto" w:fill="D9D9D9" w:themeFill="background1" w:themeFillShade="D9"/>
        <w:tabs>
          <w:tab w:val="left" w:pos="1134"/>
        </w:tabs>
        <w:autoSpaceDE/>
        <w:autoSpaceDN/>
        <w:jc w:val="both"/>
        <w:rPr>
          <w:b/>
          <w:sz w:val="24"/>
          <w:szCs w:val="24"/>
          <w:lang w:val="ro-MD"/>
        </w:rPr>
      </w:pPr>
      <w:r w:rsidRPr="00AC6184">
        <w:rPr>
          <w:b/>
          <w:sz w:val="24"/>
          <w:szCs w:val="24"/>
          <w:lang w:val="ro-MD"/>
        </w:rPr>
        <w:t>Cerin</w:t>
      </w:r>
      <w:r>
        <w:rPr>
          <w:b/>
          <w:sz w:val="24"/>
          <w:szCs w:val="24"/>
          <w:lang w:val="ro-MD"/>
        </w:rPr>
        <w:t>țe față de operatorii economici</w:t>
      </w:r>
    </w:p>
    <w:p w:rsidR="00056D32" w:rsidRPr="00056D32" w:rsidRDefault="00056D32" w:rsidP="000B3465">
      <w:pPr>
        <w:numPr>
          <w:ilvl w:val="0"/>
          <w:numId w:val="10"/>
        </w:numPr>
        <w:tabs>
          <w:tab w:val="left" w:pos="567"/>
        </w:tabs>
        <w:suppressAutoHyphens/>
        <w:autoSpaceDE/>
        <w:autoSpaceDN/>
        <w:ind w:left="425" w:hanging="425"/>
        <w:contextualSpacing/>
        <w:jc w:val="both"/>
        <w:rPr>
          <w:sz w:val="24"/>
          <w:szCs w:val="24"/>
          <w:lang w:val="ro-MD"/>
        </w:rPr>
      </w:pPr>
      <w:r w:rsidRPr="00056D32">
        <w:rPr>
          <w:sz w:val="24"/>
          <w:szCs w:val="24"/>
          <w:lang w:val="ro-MD"/>
        </w:rPr>
        <w:t>să nu fie în proces de insolvabilitate și incapacitate de plată, să nu se afle în proces de lichidare;</w:t>
      </w:r>
    </w:p>
    <w:p w:rsidR="00056D32" w:rsidRPr="00056D32" w:rsidRDefault="00056D32" w:rsidP="00303563">
      <w:pPr>
        <w:numPr>
          <w:ilvl w:val="0"/>
          <w:numId w:val="10"/>
        </w:numPr>
        <w:tabs>
          <w:tab w:val="left" w:pos="567"/>
        </w:tabs>
        <w:suppressAutoHyphens/>
        <w:autoSpaceDE/>
        <w:autoSpaceDN/>
        <w:ind w:left="425" w:hanging="425"/>
        <w:contextualSpacing/>
        <w:jc w:val="both"/>
        <w:rPr>
          <w:sz w:val="24"/>
          <w:szCs w:val="24"/>
          <w:lang w:val="ro-MD"/>
        </w:rPr>
      </w:pPr>
      <w:r w:rsidRPr="00056D32">
        <w:rPr>
          <w:sz w:val="24"/>
          <w:szCs w:val="24"/>
          <w:lang w:val="ro-MD"/>
        </w:rPr>
        <w:t>să nu fie aplicat sechestru asupra proprietăților, să nu-i fie stopată activitatea;</w:t>
      </w:r>
    </w:p>
    <w:p w:rsidR="00056D32" w:rsidRPr="00AC6184" w:rsidRDefault="00056D32" w:rsidP="00056D32">
      <w:pPr>
        <w:numPr>
          <w:ilvl w:val="0"/>
          <w:numId w:val="10"/>
        </w:numPr>
        <w:tabs>
          <w:tab w:val="left" w:pos="567"/>
        </w:tabs>
        <w:suppressAutoHyphens/>
        <w:autoSpaceDE/>
        <w:autoSpaceDN/>
        <w:ind w:left="0" w:firstLine="0"/>
        <w:contextualSpacing/>
        <w:jc w:val="both"/>
        <w:rPr>
          <w:sz w:val="24"/>
          <w:szCs w:val="24"/>
          <w:lang w:val="ro-MD"/>
        </w:rPr>
      </w:pPr>
      <w:r w:rsidRPr="00AC6184">
        <w:rPr>
          <w:sz w:val="24"/>
          <w:szCs w:val="24"/>
          <w:lang w:val="ro-MD"/>
        </w:rPr>
        <w:t>sa-și execute obligațiile de achitare a impozitelor de toate nivelele în bugetul de Stat și toate obligațiile financiare față de fondurile de stat;</w:t>
      </w:r>
    </w:p>
    <w:p w:rsidR="00056D32" w:rsidRPr="00AC6184" w:rsidRDefault="00056D32" w:rsidP="00056D32">
      <w:pPr>
        <w:numPr>
          <w:ilvl w:val="0"/>
          <w:numId w:val="10"/>
        </w:numPr>
        <w:tabs>
          <w:tab w:val="left" w:pos="567"/>
        </w:tabs>
        <w:suppressAutoHyphens/>
        <w:autoSpaceDE/>
        <w:autoSpaceDN/>
        <w:ind w:left="0" w:firstLine="0"/>
        <w:contextualSpacing/>
        <w:jc w:val="both"/>
        <w:rPr>
          <w:sz w:val="24"/>
          <w:szCs w:val="24"/>
          <w:lang w:val="ro-MD"/>
        </w:rPr>
      </w:pPr>
      <w:r w:rsidRPr="00AC6184">
        <w:rPr>
          <w:sz w:val="24"/>
          <w:szCs w:val="24"/>
          <w:lang w:val="ro-MD"/>
        </w:rPr>
        <w:t>să dispună de o bună reputație și o experiență de subscriere unor asemenea riscuri;</w:t>
      </w:r>
    </w:p>
    <w:p w:rsidR="00346C75" w:rsidRPr="00346C75" w:rsidRDefault="00056D32" w:rsidP="00346C75">
      <w:pPr>
        <w:numPr>
          <w:ilvl w:val="0"/>
          <w:numId w:val="10"/>
        </w:numPr>
        <w:tabs>
          <w:tab w:val="left" w:pos="567"/>
        </w:tabs>
        <w:suppressAutoHyphens/>
        <w:autoSpaceDE/>
        <w:autoSpaceDN/>
        <w:ind w:left="0" w:firstLine="0"/>
        <w:contextualSpacing/>
        <w:jc w:val="both"/>
        <w:rPr>
          <w:sz w:val="24"/>
          <w:szCs w:val="24"/>
          <w:lang w:val="ro-MD"/>
        </w:rPr>
      </w:pPr>
      <w:r w:rsidRPr="00AC6184">
        <w:rPr>
          <w:sz w:val="24"/>
          <w:szCs w:val="24"/>
          <w:lang w:val="ro-MD"/>
        </w:rPr>
        <w:t xml:space="preserve">să garanteze păstrarea secretului comercial privitor la datele legate de activitatea </w:t>
      </w:r>
      <w:r>
        <w:rPr>
          <w:sz w:val="24"/>
          <w:szCs w:val="24"/>
          <w:lang w:val="ro-MD"/>
        </w:rPr>
        <w:t>entității contractate</w:t>
      </w:r>
      <w:r w:rsidR="007A2E01">
        <w:rPr>
          <w:sz w:val="24"/>
          <w:szCs w:val="24"/>
          <w:lang w:val="ro-MD"/>
        </w:rPr>
        <w:t>;</w:t>
      </w:r>
    </w:p>
    <w:p w:rsidR="00056D32" w:rsidRDefault="00056D32" w:rsidP="007A2E01">
      <w:pPr>
        <w:numPr>
          <w:ilvl w:val="0"/>
          <w:numId w:val="10"/>
        </w:numPr>
        <w:tabs>
          <w:tab w:val="left" w:pos="567"/>
        </w:tabs>
        <w:suppressAutoHyphens/>
        <w:autoSpaceDE/>
        <w:autoSpaceDN/>
        <w:ind w:left="0" w:firstLine="0"/>
        <w:contextualSpacing/>
        <w:jc w:val="both"/>
        <w:rPr>
          <w:sz w:val="24"/>
          <w:szCs w:val="24"/>
          <w:lang w:val="ro-MD"/>
        </w:rPr>
      </w:pPr>
      <w:r w:rsidRPr="007A2E01">
        <w:rPr>
          <w:noProof/>
          <w:sz w:val="24"/>
          <w:szCs w:val="24"/>
          <w:lang w:val="ro-MD"/>
        </w:rPr>
        <w:t xml:space="preserve">să nu fie inclus în </w:t>
      </w:r>
      <w:r w:rsidR="007A2E01">
        <w:rPr>
          <w:noProof/>
          <w:sz w:val="24"/>
          <w:szCs w:val="24"/>
          <w:lang w:val="ro-MD"/>
        </w:rPr>
        <w:t>L</w:t>
      </w:r>
      <w:r w:rsidRPr="007A2E01">
        <w:rPr>
          <w:noProof/>
          <w:sz w:val="24"/>
          <w:szCs w:val="24"/>
          <w:lang w:val="ro-MD"/>
        </w:rPr>
        <w:t>ista de interdicți</w:t>
      </w:r>
      <w:r w:rsidR="00281405">
        <w:rPr>
          <w:noProof/>
          <w:sz w:val="24"/>
          <w:szCs w:val="24"/>
          <w:lang w:val="ro-MD"/>
        </w:rPr>
        <w:t>e a Agenției Achiziții Publice;</w:t>
      </w:r>
    </w:p>
    <w:p w:rsidR="001E4B57" w:rsidRDefault="001E4B57" w:rsidP="007A2E01">
      <w:pPr>
        <w:numPr>
          <w:ilvl w:val="0"/>
          <w:numId w:val="10"/>
        </w:numPr>
        <w:tabs>
          <w:tab w:val="left" w:pos="567"/>
        </w:tabs>
        <w:suppressAutoHyphens/>
        <w:autoSpaceDE/>
        <w:autoSpaceDN/>
        <w:ind w:left="0" w:firstLine="0"/>
        <w:contextualSpacing/>
        <w:jc w:val="both"/>
        <w:rPr>
          <w:sz w:val="24"/>
          <w:szCs w:val="24"/>
          <w:lang w:val="ro-MD"/>
        </w:rPr>
      </w:pPr>
      <w:r>
        <w:rPr>
          <w:sz w:val="24"/>
          <w:szCs w:val="24"/>
          <w:lang w:val="ro-MD"/>
        </w:rPr>
        <w:t>să dețină cel puțin 1 specialist certificat pentru fiecare tip de echipament, pentru a asigura implementarea și suportul tehnic al soluției ofertate.</w:t>
      </w:r>
    </w:p>
    <w:p w:rsidR="00622F9A" w:rsidRPr="00BD101C" w:rsidRDefault="00622F9A" w:rsidP="00622F9A">
      <w:pPr>
        <w:widowControl/>
        <w:shd w:val="clear" w:color="auto" w:fill="D9D9D9" w:themeFill="background1" w:themeFillShade="D9"/>
        <w:tabs>
          <w:tab w:val="left" w:pos="1134"/>
        </w:tabs>
        <w:autoSpaceDE/>
        <w:autoSpaceDN/>
        <w:spacing w:before="60"/>
        <w:jc w:val="both"/>
        <w:rPr>
          <w:b/>
          <w:sz w:val="24"/>
          <w:szCs w:val="24"/>
          <w:lang w:val="ro-MD"/>
        </w:rPr>
      </w:pPr>
      <w:r w:rsidRPr="00BD101C">
        <w:rPr>
          <w:b/>
          <w:sz w:val="24"/>
          <w:szCs w:val="24"/>
          <w:lang w:val="ro-MD"/>
        </w:rPr>
        <w:t>Condiții referitoare la contract</w:t>
      </w:r>
    </w:p>
    <w:p w:rsidR="00622F9A" w:rsidRPr="00BD101C" w:rsidRDefault="00622F9A" w:rsidP="00622F9A">
      <w:pPr>
        <w:spacing w:before="60"/>
        <w:jc w:val="both"/>
        <w:rPr>
          <w:sz w:val="24"/>
          <w:szCs w:val="24"/>
          <w:shd w:val="clear" w:color="auto" w:fill="FFFFFF"/>
        </w:rPr>
      </w:pPr>
      <w:r w:rsidRPr="00BD101C">
        <w:rPr>
          <w:sz w:val="24"/>
          <w:szCs w:val="24"/>
          <w:lang w:val="ro-MD"/>
        </w:rPr>
        <w:t xml:space="preserve">Termenul de semnare a contractului – </w:t>
      </w:r>
      <w:r w:rsidRPr="00BD101C">
        <w:rPr>
          <w:sz w:val="24"/>
          <w:szCs w:val="24"/>
          <w:shd w:val="clear" w:color="auto" w:fill="FFFFFF"/>
        </w:rPr>
        <w:t xml:space="preserve">în termen maxim </w:t>
      </w:r>
      <w:r w:rsidRPr="00056D32">
        <w:rPr>
          <w:sz w:val="24"/>
          <w:szCs w:val="24"/>
          <w:shd w:val="clear" w:color="auto" w:fill="FFFFFF"/>
        </w:rPr>
        <w:t xml:space="preserve">de </w:t>
      </w:r>
      <w:r w:rsidRPr="00056D32">
        <w:rPr>
          <w:sz w:val="24"/>
          <w:szCs w:val="24"/>
          <w:shd w:val="clear" w:color="auto" w:fill="FFFFFF"/>
          <w:lang w:val="en-US"/>
        </w:rPr>
        <w:t>1</w:t>
      </w:r>
      <w:r w:rsidRPr="00056D32">
        <w:rPr>
          <w:sz w:val="24"/>
          <w:szCs w:val="24"/>
          <w:shd w:val="clear" w:color="auto" w:fill="FFFFFF"/>
        </w:rPr>
        <w:t>0 zile de la data transmiterii comunicării privind rezultatul aplicării procedurii de atribuire.</w:t>
      </w:r>
    </w:p>
    <w:p w:rsidR="00622F9A" w:rsidRPr="00BD101C" w:rsidRDefault="00622F9A" w:rsidP="00622F9A">
      <w:pPr>
        <w:tabs>
          <w:tab w:val="left" w:pos="450"/>
        </w:tabs>
        <w:suppressAutoHyphens/>
        <w:spacing w:before="60"/>
        <w:jc w:val="both"/>
        <w:rPr>
          <w:strike/>
          <w:kern w:val="2"/>
          <w:sz w:val="24"/>
          <w:szCs w:val="24"/>
          <w:lang w:val="ro-MD"/>
        </w:rPr>
      </w:pPr>
      <w:r w:rsidRPr="00BD101C">
        <w:rPr>
          <w:sz w:val="24"/>
          <w:szCs w:val="24"/>
          <w:lang w:val="ro-MD"/>
        </w:rPr>
        <w:t>Penalități: În cazul neexecutării, executării necorespunzătoare sau tardive a obligațiunilor contractuale, Executantul: compensează entității contractate toate prejudiciile cauzate, și va achită o penalitate în mărime de – 0,1 % din valoarea bunurilor</w:t>
      </w:r>
      <w:r w:rsidR="00716BA2">
        <w:rPr>
          <w:sz w:val="24"/>
          <w:szCs w:val="24"/>
          <w:lang w:val="ro-MD"/>
        </w:rPr>
        <w:t>/serviciilor</w:t>
      </w:r>
      <w:r w:rsidRPr="00BD101C">
        <w:rPr>
          <w:sz w:val="24"/>
          <w:szCs w:val="24"/>
          <w:lang w:val="ro-MD"/>
        </w:rPr>
        <w:t xml:space="preserve"> nelivrate, pentru fiecare zi de întârziere.</w:t>
      </w:r>
    </w:p>
    <w:p w:rsidR="00893466" w:rsidRPr="00BD101C" w:rsidRDefault="00893466" w:rsidP="00B32944">
      <w:pPr>
        <w:autoSpaceDE/>
        <w:autoSpaceDN/>
        <w:spacing w:line="276" w:lineRule="auto"/>
        <w:rPr>
          <w:b/>
          <w:noProof/>
          <w:sz w:val="24"/>
          <w:szCs w:val="24"/>
        </w:rPr>
      </w:pPr>
    </w:p>
    <w:p w:rsidR="00B32944" w:rsidRPr="00BD101C" w:rsidRDefault="00B32944" w:rsidP="00B32944">
      <w:pPr>
        <w:autoSpaceDE/>
        <w:autoSpaceDN/>
        <w:spacing w:line="276" w:lineRule="auto"/>
        <w:rPr>
          <w:b/>
          <w:noProof/>
          <w:kern w:val="2"/>
          <w:sz w:val="24"/>
          <w:szCs w:val="24"/>
          <w:lang w:eastAsia="hi-IN" w:bidi="hi-IN"/>
        </w:rPr>
      </w:pPr>
      <w:r w:rsidRPr="00BD101C">
        <w:rPr>
          <w:b/>
          <w:noProof/>
          <w:sz w:val="24"/>
          <w:szCs w:val="24"/>
        </w:rPr>
        <w:t>Președintele Grupului de lucru</w:t>
      </w:r>
      <w:r w:rsidRPr="00BD101C">
        <w:rPr>
          <w:b/>
          <w:noProof/>
          <w:sz w:val="24"/>
          <w:szCs w:val="24"/>
        </w:rPr>
        <w:tab/>
        <w:t xml:space="preserve">  </w:t>
      </w:r>
      <w:r w:rsidRPr="00BD101C">
        <w:rPr>
          <w:b/>
          <w:noProof/>
          <w:sz w:val="24"/>
          <w:szCs w:val="24"/>
        </w:rPr>
        <w:tab/>
        <w:t xml:space="preserve">         </w:t>
      </w:r>
      <w:r w:rsidR="00622F9A" w:rsidRPr="00BD101C">
        <w:rPr>
          <w:b/>
          <w:noProof/>
          <w:sz w:val="24"/>
          <w:szCs w:val="24"/>
        </w:rPr>
        <w:t xml:space="preserve">                     </w:t>
      </w:r>
      <w:r w:rsidRPr="00BD101C">
        <w:rPr>
          <w:b/>
          <w:noProof/>
          <w:sz w:val="24"/>
          <w:szCs w:val="24"/>
        </w:rPr>
        <w:t xml:space="preserve">    </w:t>
      </w:r>
      <w:r w:rsidRPr="00BD101C">
        <w:rPr>
          <w:b/>
          <w:noProof/>
          <w:sz w:val="24"/>
          <w:szCs w:val="24"/>
        </w:rPr>
        <w:tab/>
        <w:t xml:space="preserve">                              </w:t>
      </w:r>
      <w:r w:rsidRPr="00BD101C">
        <w:rPr>
          <w:b/>
          <w:noProof/>
          <w:kern w:val="2"/>
          <w:sz w:val="24"/>
          <w:szCs w:val="24"/>
          <w:lang w:eastAsia="hi-IN" w:bidi="hi-IN"/>
        </w:rPr>
        <w:t>A. Sîrbu</w:t>
      </w:r>
    </w:p>
    <w:p w:rsidR="00B32944" w:rsidRPr="00BD101C" w:rsidRDefault="00B32944" w:rsidP="00B32944">
      <w:pPr>
        <w:autoSpaceDE/>
        <w:autoSpaceDN/>
        <w:spacing w:line="276" w:lineRule="auto"/>
        <w:rPr>
          <w:b/>
          <w:noProof/>
          <w:kern w:val="2"/>
          <w:sz w:val="24"/>
          <w:szCs w:val="24"/>
          <w:lang w:eastAsia="hi-IN" w:bidi="hi-IN"/>
        </w:rPr>
      </w:pPr>
    </w:p>
    <w:sectPr w:rsidR="00B32944" w:rsidRPr="00BD101C" w:rsidSect="00B819AF">
      <w:footerReference w:type="default" r:id="rId7"/>
      <w:type w:val="continuous"/>
      <w:pgSz w:w="11910" w:h="16840"/>
      <w:pgMar w:top="851" w:right="851"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AA7" w:rsidRDefault="00E23AA7" w:rsidP="00BE67C7">
      <w:r>
        <w:separator/>
      </w:r>
    </w:p>
  </w:endnote>
  <w:endnote w:type="continuationSeparator" w:id="0">
    <w:p w:rsidR="00E23AA7" w:rsidRDefault="00E23AA7" w:rsidP="00BE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211800"/>
      <w:docPartObj>
        <w:docPartGallery w:val="Page Numbers (Bottom of Page)"/>
        <w:docPartUnique/>
      </w:docPartObj>
    </w:sdtPr>
    <w:sdtEndPr/>
    <w:sdtContent>
      <w:p w:rsidR="00BE67C7" w:rsidRDefault="00BE67C7">
        <w:pPr>
          <w:pStyle w:val="a9"/>
          <w:jc w:val="right"/>
        </w:pPr>
        <w:r>
          <w:fldChar w:fldCharType="begin"/>
        </w:r>
        <w:r>
          <w:instrText>PAGE   \* MERGEFORMAT</w:instrText>
        </w:r>
        <w:r>
          <w:fldChar w:fldCharType="separate"/>
        </w:r>
        <w:r w:rsidR="00642BB2" w:rsidRPr="00642BB2">
          <w:rPr>
            <w:noProof/>
            <w:lang w:val="ru-RU"/>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AA7" w:rsidRDefault="00E23AA7" w:rsidP="00BE67C7">
      <w:r>
        <w:separator/>
      </w:r>
    </w:p>
  </w:footnote>
  <w:footnote w:type="continuationSeparator" w:id="0">
    <w:p w:rsidR="00E23AA7" w:rsidRDefault="00E23AA7" w:rsidP="00BE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942"/>
    <w:multiLevelType w:val="hybridMultilevel"/>
    <w:tmpl w:val="680C101C"/>
    <w:lvl w:ilvl="0" w:tplc="DE248D3A">
      <w:start w:val="6"/>
      <w:numFmt w:val="bullet"/>
      <w:suff w:val="space"/>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25B003DF"/>
    <w:multiLevelType w:val="hybridMultilevel"/>
    <w:tmpl w:val="496893CC"/>
    <w:lvl w:ilvl="0" w:tplc="E4C6113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935CE"/>
    <w:multiLevelType w:val="hybridMultilevel"/>
    <w:tmpl w:val="D4A6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B37C5"/>
    <w:multiLevelType w:val="multilevel"/>
    <w:tmpl w:val="20F476F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855BAA"/>
    <w:multiLevelType w:val="hybridMultilevel"/>
    <w:tmpl w:val="A76A36BA"/>
    <w:lvl w:ilvl="0" w:tplc="C65C45DA">
      <w:start w:val="1"/>
      <w:numFmt w:val="decimal"/>
      <w:lvlText w:val="%1."/>
      <w:lvlJc w:val="left"/>
      <w:pPr>
        <w:ind w:left="842" w:hanging="360"/>
      </w:pPr>
      <w:rPr>
        <w:rFonts w:ascii="Times New Roman" w:eastAsia="Times New Roman" w:hAnsi="Times New Roman" w:cs="Times New Roman" w:hint="default"/>
        <w:b/>
        <w:bCs/>
        <w:i w:val="0"/>
        <w:iCs w:val="0"/>
        <w:spacing w:val="0"/>
        <w:w w:val="100"/>
        <w:sz w:val="24"/>
        <w:szCs w:val="24"/>
        <w:lang w:val="ro-RO" w:eastAsia="en-US" w:bidi="ar-SA"/>
      </w:rPr>
    </w:lvl>
    <w:lvl w:ilvl="1" w:tplc="4C0E2402">
      <w:numFmt w:val="bullet"/>
      <w:lvlText w:val="•"/>
      <w:lvlJc w:val="left"/>
      <w:pPr>
        <w:ind w:left="1714" w:hanging="360"/>
      </w:pPr>
      <w:rPr>
        <w:rFonts w:hint="default"/>
        <w:lang w:val="ro-RO" w:eastAsia="en-US" w:bidi="ar-SA"/>
      </w:rPr>
    </w:lvl>
    <w:lvl w:ilvl="2" w:tplc="A9F6C698">
      <w:numFmt w:val="bullet"/>
      <w:lvlText w:val="•"/>
      <w:lvlJc w:val="left"/>
      <w:pPr>
        <w:ind w:left="2589" w:hanging="360"/>
      </w:pPr>
      <w:rPr>
        <w:rFonts w:hint="default"/>
        <w:lang w:val="ro-RO" w:eastAsia="en-US" w:bidi="ar-SA"/>
      </w:rPr>
    </w:lvl>
    <w:lvl w:ilvl="3" w:tplc="5FC20836">
      <w:numFmt w:val="bullet"/>
      <w:lvlText w:val="•"/>
      <w:lvlJc w:val="left"/>
      <w:pPr>
        <w:ind w:left="3463" w:hanging="360"/>
      </w:pPr>
      <w:rPr>
        <w:rFonts w:hint="default"/>
        <w:lang w:val="ro-RO" w:eastAsia="en-US" w:bidi="ar-SA"/>
      </w:rPr>
    </w:lvl>
    <w:lvl w:ilvl="4" w:tplc="539C09C8">
      <w:numFmt w:val="bullet"/>
      <w:lvlText w:val="•"/>
      <w:lvlJc w:val="left"/>
      <w:pPr>
        <w:ind w:left="4338" w:hanging="360"/>
      </w:pPr>
      <w:rPr>
        <w:rFonts w:hint="default"/>
        <w:lang w:val="ro-RO" w:eastAsia="en-US" w:bidi="ar-SA"/>
      </w:rPr>
    </w:lvl>
    <w:lvl w:ilvl="5" w:tplc="9022EC64">
      <w:numFmt w:val="bullet"/>
      <w:lvlText w:val="•"/>
      <w:lvlJc w:val="left"/>
      <w:pPr>
        <w:ind w:left="5213" w:hanging="360"/>
      </w:pPr>
      <w:rPr>
        <w:rFonts w:hint="default"/>
        <w:lang w:val="ro-RO" w:eastAsia="en-US" w:bidi="ar-SA"/>
      </w:rPr>
    </w:lvl>
    <w:lvl w:ilvl="6" w:tplc="81B0AE2C">
      <w:numFmt w:val="bullet"/>
      <w:lvlText w:val="•"/>
      <w:lvlJc w:val="left"/>
      <w:pPr>
        <w:ind w:left="6087" w:hanging="360"/>
      </w:pPr>
      <w:rPr>
        <w:rFonts w:hint="default"/>
        <w:lang w:val="ro-RO" w:eastAsia="en-US" w:bidi="ar-SA"/>
      </w:rPr>
    </w:lvl>
    <w:lvl w:ilvl="7" w:tplc="808C1132">
      <w:numFmt w:val="bullet"/>
      <w:lvlText w:val="•"/>
      <w:lvlJc w:val="left"/>
      <w:pPr>
        <w:ind w:left="6962" w:hanging="360"/>
      </w:pPr>
      <w:rPr>
        <w:rFonts w:hint="default"/>
        <w:lang w:val="ro-RO" w:eastAsia="en-US" w:bidi="ar-SA"/>
      </w:rPr>
    </w:lvl>
    <w:lvl w:ilvl="8" w:tplc="1A28E1E8">
      <w:numFmt w:val="bullet"/>
      <w:lvlText w:val="•"/>
      <w:lvlJc w:val="left"/>
      <w:pPr>
        <w:ind w:left="7837" w:hanging="360"/>
      </w:pPr>
      <w:rPr>
        <w:rFonts w:hint="default"/>
        <w:lang w:val="ro-RO" w:eastAsia="en-US" w:bidi="ar-SA"/>
      </w:rPr>
    </w:lvl>
  </w:abstractNum>
  <w:abstractNum w:abstractNumId="5" w15:restartNumberingAfterBreak="0">
    <w:nsid w:val="42A04391"/>
    <w:multiLevelType w:val="multilevel"/>
    <w:tmpl w:val="0B6C972C"/>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096FFF"/>
    <w:multiLevelType w:val="multilevel"/>
    <w:tmpl w:val="AF7E1376"/>
    <w:lvl w:ilvl="0">
      <w:start w:val="2"/>
      <w:numFmt w:val="decimal"/>
      <w:suff w:val="space"/>
      <w:lvlText w:val="%1."/>
      <w:lvlJc w:val="left"/>
      <w:pPr>
        <w:ind w:left="360" w:hanging="360"/>
      </w:pPr>
      <w:rPr>
        <w:rFonts w:hint="default"/>
        <w:b/>
        <w:i w:val="0"/>
        <w:lang w:val="it-IT"/>
      </w:rPr>
    </w:lvl>
    <w:lvl w:ilvl="1">
      <w:start w:val="1"/>
      <w:numFmt w:val="decimal"/>
      <w:isLgl/>
      <w:suff w:val="space"/>
      <w:lvlText w:val="%1.%2."/>
      <w:lvlJc w:val="left"/>
      <w:pPr>
        <w:ind w:left="644" w:hanging="360"/>
      </w:pPr>
      <w:rPr>
        <w:rFonts w:hint="default"/>
        <w:b w:val="0"/>
        <w:strike w:val="0"/>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7" w15:restartNumberingAfterBreak="0">
    <w:nsid w:val="44CF7536"/>
    <w:multiLevelType w:val="hybridMultilevel"/>
    <w:tmpl w:val="8A2E8552"/>
    <w:lvl w:ilvl="0" w:tplc="233CF5A0">
      <w:start w:val="1"/>
      <w:numFmt w:val="decimal"/>
      <w:lvlText w:val="%1."/>
      <w:lvlJc w:val="left"/>
      <w:pPr>
        <w:ind w:left="842" w:hanging="360"/>
      </w:pPr>
      <w:rPr>
        <w:rFonts w:hint="default"/>
      </w:rPr>
    </w:lvl>
    <w:lvl w:ilvl="1" w:tplc="04180019" w:tentative="1">
      <w:start w:val="1"/>
      <w:numFmt w:val="lowerLetter"/>
      <w:lvlText w:val="%2."/>
      <w:lvlJc w:val="left"/>
      <w:pPr>
        <w:ind w:left="1562" w:hanging="360"/>
      </w:pPr>
    </w:lvl>
    <w:lvl w:ilvl="2" w:tplc="0418001B" w:tentative="1">
      <w:start w:val="1"/>
      <w:numFmt w:val="lowerRoman"/>
      <w:lvlText w:val="%3."/>
      <w:lvlJc w:val="right"/>
      <w:pPr>
        <w:ind w:left="2282" w:hanging="180"/>
      </w:pPr>
    </w:lvl>
    <w:lvl w:ilvl="3" w:tplc="0418000F" w:tentative="1">
      <w:start w:val="1"/>
      <w:numFmt w:val="decimal"/>
      <w:lvlText w:val="%4."/>
      <w:lvlJc w:val="left"/>
      <w:pPr>
        <w:ind w:left="3002" w:hanging="360"/>
      </w:pPr>
    </w:lvl>
    <w:lvl w:ilvl="4" w:tplc="04180019" w:tentative="1">
      <w:start w:val="1"/>
      <w:numFmt w:val="lowerLetter"/>
      <w:lvlText w:val="%5."/>
      <w:lvlJc w:val="left"/>
      <w:pPr>
        <w:ind w:left="3722" w:hanging="360"/>
      </w:pPr>
    </w:lvl>
    <w:lvl w:ilvl="5" w:tplc="0418001B" w:tentative="1">
      <w:start w:val="1"/>
      <w:numFmt w:val="lowerRoman"/>
      <w:lvlText w:val="%6."/>
      <w:lvlJc w:val="right"/>
      <w:pPr>
        <w:ind w:left="4442" w:hanging="180"/>
      </w:pPr>
    </w:lvl>
    <w:lvl w:ilvl="6" w:tplc="0418000F" w:tentative="1">
      <w:start w:val="1"/>
      <w:numFmt w:val="decimal"/>
      <w:lvlText w:val="%7."/>
      <w:lvlJc w:val="left"/>
      <w:pPr>
        <w:ind w:left="5162" w:hanging="360"/>
      </w:pPr>
    </w:lvl>
    <w:lvl w:ilvl="7" w:tplc="04180019" w:tentative="1">
      <w:start w:val="1"/>
      <w:numFmt w:val="lowerLetter"/>
      <w:lvlText w:val="%8."/>
      <w:lvlJc w:val="left"/>
      <w:pPr>
        <w:ind w:left="5882" w:hanging="360"/>
      </w:pPr>
    </w:lvl>
    <w:lvl w:ilvl="8" w:tplc="0418001B" w:tentative="1">
      <w:start w:val="1"/>
      <w:numFmt w:val="lowerRoman"/>
      <w:lvlText w:val="%9."/>
      <w:lvlJc w:val="right"/>
      <w:pPr>
        <w:ind w:left="6602" w:hanging="180"/>
      </w:pPr>
    </w:lvl>
  </w:abstractNum>
  <w:abstractNum w:abstractNumId="8" w15:restartNumberingAfterBreak="0">
    <w:nsid w:val="6CAF42F0"/>
    <w:multiLevelType w:val="hybridMultilevel"/>
    <w:tmpl w:val="9F805F38"/>
    <w:lvl w:ilvl="0" w:tplc="42448AE8">
      <w:start w:val="1"/>
      <w:numFmt w:val="decimal"/>
      <w:suff w:val="space"/>
      <w:lvlText w:val="%1."/>
      <w:lvlJc w:val="left"/>
      <w:pPr>
        <w:ind w:left="170" w:firstLine="539"/>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7"/>
  </w:num>
  <w:num w:numId="5">
    <w:abstractNumId w:val="1"/>
  </w:num>
  <w:num w:numId="6">
    <w:abstractNumId w:val="2"/>
  </w:num>
  <w:num w:numId="7">
    <w:abstractNumId w:val="9"/>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51"/>
    <w:rsid w:val="00001CDA"/>
    <w:rsid w:val="000026C6"/>
    <w:rsid w:val="0000675A"/>
    <w:rsid w:val="00014FE2"/>
    <w:rsid w:val="00056D32"/>
    <w:rsid w:val="000F0EC0"/>
    <w:rsid w:val="00121890"/>
    <w:rsid w:val="00146667"/>
    <w:rsid w:val="001E3C52"/>
    <w:rsid w:val="001E4B57"/>
    <w:rsid w:val="00227A48"/>
    <w:rsid w:val="00261F66"/>
    <w:rsid w:val="00272F3A"/>
    <w:rsid w:val="00281405"/>
    <w:rsid w:val="002E721D"/>
    <w:rsid w:val="002F59EC"/>
    <w:rsid w:val="00314DBD"/>
    <w:rsid w:val="00346619"/>
    <w:rsid w:val="00346C75"/>
    <w:rsid w:val="00351E57"/>
    <w:rsid w:val="003A1E3B"/>
    <w:rsid w:val="003B11E0"/>
    <w:rsid w:val="003D13E2"/>
    <w:rsid w:val="003D1BF9"/>
    <w:rsid w:val="00420751"/>
    <w:rsid w:val="00464DCD"/>
    <w:rsid w:val="00467802"/>
    <w:rsid w:val="004E6EFA"/>
    <w:rsid w:val="0050660A"/>
    <w:rsid w:val="00512D89"/>
    <w:rsid w:val="005608AD"/>
    <w:rsid w:val="005665C7"/>
    <w:rsid w:val="00622F9A"/>
    <w:rsid w:val="00642BB2"/>
    <w:rsid w:val="00676E43"/>
    <w:rsid w:val="00690EAC"/>
    <w:rsid w:val="0069553B"/>
    <w:rsid w:val="006E53EB"/>
    <w:rsid w:val="0070465A"/>
    <w:rsid w:val="00716BA2"/>
    <w:rsid w:val="007827CB"/>
    <w:rsid w:val="00785804"/>
    <w:rsid w:val="007A2E01"/>
    <w:rsid w:val="007B01EC"/>
    <w:rsid w:val="007C7B30"/>
    <w:rsid w:val="007E6673"/>
    <w:rsid w:val="00824B0E"/>
    <w:rsid w:val="00855F3D"/>
    <w:rsid w:val="00893466"/>
    <w:rsid w:val="008D6DF3"/>
    <w:rsid w:val="008E43C8"/>
    <w:rsid w:val="008F1551"/>
    <w:rsid w:val="008F543A"/>
    <w:rsid w:val="00905576"/>
    <w:rsid w:val="009432D3"/>
    <w:rsid w:val="009722DC"/>
    <w:rsid w:val="009B4CC5"/>
    <w:rsid w:val="009F03EA"/>
    <w:rsid w:val="00A70656"/>
    <w:rsid w:val="00AA6BD7"/>
    <w:rsid w:val="00AB003D"/>
    <w:rsid w:val="00AB3633"/>
    <w:rsid w:val="00AD1D06"/>
    <w:rsid w:val="00AE0471"/>
    <w:rsid w:val="00B15B5E"/>
    <w:rsid w:val="00B32944"/>
    <w:rsid w:val="00B36CC9"/>
    <w:rsid w:val="00B621ED"/>
    <w:rsid w:val="00B6558D"/>
    <w:rsid w:val="00B819AF"/>
    <w:rsid w:val="00BC003D"/>
    <w:rsid w:val="00BD101C"/>
    <w:rsid w:val="00BE67C7"/>
    <w:rsid w:val="00C3137B"/>
    <w:rsid w:val="00C4050C"/>
    <w:rsid w:val="00C571FB"/>
    <w:rsid w:val="00C65548"/>
    <w:rsid w:val="00C90E99"/>
    <w:rsid w:val="00C92668"/>
    <w:rsid w:val="00C9503B"/>
    <w:rsid w:val="00CF1FBA"/>
    <w:rsid w:val="00CF714E"/>
    <w:rsid w:val="00D00B26"/>
    <w:rsid w:val="00D34EE5"/>
    <w:rsid w:val="00D45000"/>
    <w:rsid w:val="00D713CB"/>
    <w:rsid w:val="00E23AA7"/>
    <w:rsid w:val="00E2557B"/>
    <w:rsid w:val="00E42C95"/>
    <w:rsid w:val="00EC44A7"/>
    <w:rsid w:val="00EF6C0E"/>
    <w:rsid w:val="00F10390"/>
    <w:rsid w:val="00FB5DBB"/>
    <w:rsid w:val="00FF6F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6439"/>
  <w15:docId w15:val="{A7CEE59D-2A9F-474C-A0E3-D7AE6D7D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2710" w:right="2700"/>
      <w:jc w:val="center"/>
    </w:pPr>
    <w:rPr>
      <w:b/>
      <w:bCs/>
      <w:sz w:val="44"/>
      <w:szCs w:val="44"/>
    </w:rPr>
  </w:style>
  <w:style w:type="paragraph" w:styleId="a5">
    <w:name w:val="List Paragraph"/>
    <w:aliases w:val="HotarirePunct1"/>
    <w:basedOn w:val="a"/>
    <w:link w:val="a6"/>
    <w:uiPriority w:val="34"/>
    <w:qFormat/>
    <w:pPr>
      <w:ind w:left="841" w:hanging="360"/>
    </w:pPr>
  </w:style>
  <w:style w:type="paragraph" w:customStyle="1" w:styleId="TableParagraph">
    <w:name w:val="Table Paragraph"/>
    <w:basedOn w:val="a"/>
    <w:uiPriority w:val="1"/>
    <w:qFormat/>
    <w:pPr>
      <w:spacing w:before="18" w:line="261" w:lineRule="exact"/>
      <w:ind w:left="107"/>
    </w:pPr>
  </w:style>
  <w:style w:type="paragraph" w:styleId="a7">
    <w:name w:val="header"/>
    <w:basedOn w:val="a"/>
    <w:link w:val="a8"/>
    <w:uiPriority w:val="99"/>
    <w:unhideWhenUsed/>
    <w:rsid w:val="00BE67C7"/>
    <w:pPr>
      <w:tabs>
        <w:tab w:val="center" w:pos="4677"/>
        <w:tab w:val="right" w:pos="9355"/>
      </w:tabs>
    </w:pPr>
  </w:style>
  <w:style w:type="character" w:customStyle="1" w:styleId="a8">
    <w:name w:val="Верхний колонтитул Знак"/>
    <w:basedOn w:val="a0"/>
    <w:link w:val="a7"/>
    <w:uiPriority w:val="99"/>
    <w:rsid w:val="00BE67C7"/>
    <w:rPr>
      <w:rFonts w:ascii="Times New Roman" w:eastAsia="Times New Roman" w:hAnsi="Times New Roman" w:cs="Times New Roman"/>
      <w:lang w:val="ro-RO"/>
    </w:rPr>
  </w:style>
  <w:style w:type="paragraph" w:styleId="a9">
    <w:name w:val="footer"/>
    <w:basedOn w:val="a"/>
    <w:link w:val="aa"/>
    <w:uiPriority w:val="99"/>
    <w:unhideWhenUsed/>
    <w:rsid w:val="00BE67C7"/>
    <w:pPr>
      <w:tabs>
        <w:tab w:val="center" w:pos="4677"/>
        <w:tab w:val="right" w:pos="9355"/>
      </w:tabs>
    </w:pPr>
  </w:style>
  <w:style w:type="character" w:customStyle="1" w:styleId="aa">
    <w:name w:val="Нижний колонтитул Знак"/>
    <w:basedOn w:val="a0"/>
    <w:link w:val="a9"/>
    <w:uiPriority w:val="99"/>
    <w:rsid w:val="00BE67C7"/>
    <w:rPr>
      <w:rFonts w:ascii="Times New Roman" w:eastAsia="Times New Roman" w:hAnsi="Times New Roman" w:cs="Times New Roman"/>
      <w:lang w:val="ro-RO"/>
    </w:rPr>
  </w:style>
  <w:style w:type="paragraph" w:styleId="ab">
    <w:name w:val="Balloon Text"/>
    <w:basedOn w:val="a"/>
    <w:link w:val="ac"/>
    <w:uiPriority w:val="99"/>
    <w:semiHidden/>
    <w:unhideWhenUsed/>
    <w:rsid w:val="00B15B5E"/>
    <w:rPr>
      <w:rFonts w:ascii="Segoe UI" w:hAnsi="Segoe UI" w:cs="Segoe UI"/>
      <w:sz w:val="18"/>
      <w:szCs w:val="18"/>
    </w:rPr>
  </w:style>
  <w:style w:type="character" w:customStyle="1" w:styleId="ac">
    <w:name w:val="Текст выноски Знак"/>
    <w:basedOn w:val="a0"/>
    <w:link w:val="ab"/>
    <w:uiPriority w:val="99"/>
    <w:semiHidden/>
    <w:rsid w:val="00B15B5E"/>
    <w:rPr>
      <w:rFonts w:ascii="Segoe UI" w:eastAsia="Times New Roman" w:hAnsi="Segoe UI" w:cs="Segoe UI"/>
      <w:sz w:val="18"/>
      <w:szCs w:val="18"/>
      <w:lang w:val="ro-RO"/>
    </w:rPr>
  </w:style>
  <w:style w:type="character" w:styleId="ad">
    <w:name w:val="Strong"/>
    <w:basedOn w:val="a0"/>
    <w:uiPriority w:val="22"/>
    <w:qFormat/>
    <w:rsid w:val="00121890"/>
    <w:rPr>
      <w:b/>
      <w:bCs/>
    </w:rPr>
  </w:style>
  <w:style w:type="table" w:styleId="ae">
    <w:name w:val="Table Grid"/>
    <w:basedOn w:val="a1"/>
    <w:uiPriority w:val="39"/>
    <w:rsid w:val="00C9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27A48"/>
    <w:rPr>
      <w:sz w:val="16"/>
      <w:szCs w:val="16"/>
    </w:rPr>
  </w:style>
  <w:style w:type="paragraph" w:styleId="af0">
    <w:name w:val="annotation text"/>
    <w:basedOn w:val="a"/>
    <w:link w:val="af1"/>
    <w:uiPriority w:val="99"/>
    <w:semiHidden/>
    <w:unhideWhenUsed/>
    <w:rsid w:val="00227A48"/>
    <w:rPr>
      <w:sz w:val="20"/>
      <w:szCs w:val="20"/>
    </w:rPr>
  </w:style>
  <w:style w:type="character" w:customStyle="1" w:styleId="af1">
    <w:name w:val="Текст примечания Знак"/>
    <w:basedOn w:val="a0"/>
    <w:link w:val="af0"/>
    <w:uiPriority w:val="99"/>
    <w:semiHidden/>
    <w:rsid w:val="00227A48"/>
    <w:rPr>
      <w:rFonts w:ascii="Times New Roman" w:eastAsia="Times New Roman" w:hAnsi="Times New Roman" w:cs="Times New Roman"/>
      <w:sz w:val="20"/>
      <w:szCs w:val="20"/>
      <w:lang w:val="ro-RO"/>
    </w:rPr>
  </w:style>
  <w:style w:type="paragraph" w:styleId="af2">
    <w:name w:val="annotation subject"/>
    <w:basedOn w:val="af0"/>
    <w:next w:val="af0"/>
    <w:link w:val="af3"/>
    <w:uiPriority w:val="99"/>
    <w:semiHidden/>
    <w:unhideWhenUsed/>
    <w:rsid w:val="00227A48"/>
    <w:rPr>
      <w:b/>
      <w:bCs/>
    </w:rPr>
  </w:style>
  <w:style w:type="character" w:customStyle="1" w:styleId="af3">
    <w:name w:val="Тема примечания Знак"/>
    <w:basedOn w:val="af1"/>
    <w:link w:val="af2"/>
    <w:uiPriority w:val="99"/>
    <w:semiHidden/>
    <w:rsid w:val="00227A48"/>
    <w:rPr>
      <w:rFonts w:ascii="Times New Roman" w:eastAsia="Times New Roman" w:hAnsi="Times New Roman" w:cs="Times New Roman"/>
      <w:b/>
      <w:bCs/>
      <w:sz w:val="20"/>
      <w:szCs w:val="20"/>
      <w:lang w:val="ro-RO"/>
    </w:rPr>
  </w:style>
  <w:style w:type="character" w:customStyle="1" w:styleId="af4">
    <w:name w:val="Основной текст_"/>
    <w:basedOn w:val="a0"/>
    <w:link w:val="1"/>
    <w:rsid w:val="00B819AF"/>
    <w:rPr>
      <w:rFonts w:ascii="Calibri" w:eastAsia="Calibri" w:hAnsi="Calibri" w:cs="Calibri"/>
      <w:sz w:val="20"/>
      <w:szCs w:val="20"/>
      <w:shd w:val="clear" w:color="auto" w:fill="FFFFFF"/>
    </w:rPr>
  </w:style>
  <w:style w:type="paragraph" w:customStyle="1" w:styleId="1">
    <w:name w:val="Основной текст1"/>
    <w:basedOn w:val="a"/>
    <w:link w:val="af4"/>
    <w:rsid w:val="00B819AF"/>
    <w:pPr>
      <w:shd w:val="clear" w:color="auto" w:fill="FFFFFF"/>
      <w:autoSpaceDE/>
      <w:autoSpaceDN/>
      <w:spacing w:line="259" w:lineRule="auto"/>
    </w:pPr>
    <w:rPr>
      <w:rFonts w:ascii="Calibri" w:eastAsia="Calibri" w:hAnsi="Calibri" w:cs="Calibri"/>
      <w:sz w:val="20"/>
      <w:szCs w:val="20"/>
      <w:lang w:val="en-US"/>
    </w:rPr>
  </w:style>
  <w:style w:type="character" w:customStyle="1" w:styleId="a6">
    <w:name w:val="Абзац списка Знак"/>
    <w:aliases w:val="HotarirePunct1 Знак"/>
    <w:link w:val="a5"/>
    <w:uiPriority w:val="34"/>
    <w:locked/>
    <w:rsid w:val="00622F9A"/>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9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2101</Words>
  <Characters>11981</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Eugeniu Prisacaru</dc:creator>
  <cp:lastModifiedBy>Ana Vitiu</cp:lastModifiedBy>
  <cp:revision>10</cp:revision>
  <cp:lastPrinted>2025-10-20T11:05:00Z</cp:lastPrinted>
  <dcterms:created xsi:type="dcterms:W3CDTF">2025-10-17T06:30:00Z</dcterms:created>
  <dcterms:modified xsi:type="dcterms:W3CDTF">2025-10-22T07:15:00Z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2016</vt:lpwstr>
  </property>
  <property fmtid="{D5CDD505-2E9C-101B-9397-08002B2CF9AE}" pid="4" name="LastSaved">
    <vt:filetime>2024-08-23T00:00:00Z</vt:filetime>
  </property>
  <property fmtid="{D5CDD505-2E9C-101B-9397-08002B2CF9AE}" pid="5" name="Producer">
    <vt:lpwstr>Microsoft® Word 2016</vt:lpwstr>
  </property>
</Properties>
</file>